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91A11" w14:textId="77777777" w:rsidR="007E503F" w:rsidRDefault="007E503F" w:rsidP="001571A1">
      <w:pPr>
        <w:spacing w:after="0" w:line="360" w:lineRule="exact"/>
        <w:ind w:right="282"/>
        <w:jc w:val="center"/>
        <w:rPr>
          <w:rFonts w:ascii="Times New Roman" w:hAnsi="Times New Roman" w:cs="Times New Roman"/>
          <w:b/>
          <w:sz w:val="28"/>
          <w:szCs w:val="28"/>
        </w:rPr>
      </w:pPr>
      <w:r>
        <w:rPr>
          <w:rFonts w:ascii="Times New Roman" w:hAnsi="Times New Roman" w:cs="Times New Roman"/>
          <w:b/>
          <w:sz w:val="28"/>
          <w:szCs w:val="28"/>
        </w:rPr>
        <w:t>РЕКОМЕНДАЦИИ</w:t>
      </w:r>
      <w:r w:rsidRPr="007E503F">
        <w:rPr>
          <w:rFonts w:ascii="Times New Roman" w:hAnsi="Times New Roman" w:cs="Times New Roman"/>
          <w:b/>
          <w:sz w:val="28"/>
          <w:szCs w:val="28"/>
        </w:rPr>
        <w:t xml:space="preserve"> </w:t>
      </w:r>
    </w:p>
    <w:p w14:paraId="2509F7F0" w14:textId="0C3DCAEC" w:rsidR="007E503F" w:rsidRDefault="00ED00B8" w:rsidP="001571A1">
      <w:pPr>
        <w:spacing w:before="120" w:after="0" w:line="360" w:lineRule="exact"/>
        <w:ind w:right="282"/>
        <w:jc w:val="center"/>
        <w:rPr>
          <w:rFonts w:ascii="Times New Roman" w:hAnsi="Times New Roman" w:cs="Times New Roman"/>
          <w:b/>
          <w:sz w:val="28"/>
          <w:szCs w:val="28"/>
        </w:rPr>
      </w:pPr>
      <w:r>
        <w:rPr>
          <w:rFonts w:ascii="Times New Roman" w:hAnsi="Times New Roman" w:cs="Times New Roman"/>
          <w:b/>
          <w:sz w:val="28"/>
          <w:szCs w:val="28"/>
        </w:rPr>
        <w:t>выборному органу</w:t>
      </w:r>
      <w:r w:rsidR="007E503F">
        <w:rPr>
          <w:rFonts w:ascii="Times New Roman" w:hAnsi="Times New Roman" w:cs="Times New Roman"/>
          <w:b/>
          <w:sz w:val="28"/>
          <w:szCs w:val="28"/>
        </w:rPr>
        <w:t xml:space="preserve"> первичной профсоюзной организации</w:t>
      </w:r>
      <w:r w:rsidR="007E503F" w:rsidRPr="006E4223">
        <w:rPr>
          <w:rFonts w:ascii="Times New Roman" w:hAnsi="Times New Roman" w:cs="Times New Roman"/>
          <w:b/>
          <w:sz w:val="28"/>
          <w:szCs w:val="28"/>
        </w:rPr>
        <w:t xml:space="preserve"> </w:t>
      </w:r>
      <w:r w:rsidR="00F8201E">
        <w:rPr>
          <w:rFonts w:ascii="Times New Roman" w:hAnsi="Times New Roman" w:cs="Times New Roman"/>
          <w:b/>
          <w:sz w:val="28"/>
          <w:szCs w:val="28"/>
        </w:rPr>
        <w:t xml:space="preserve">при рассмотрении </w:t>
      </w:r>
      <w:r w:rsidR="007E503F">
        <w:rPr>
          <w:rFonts w:ascii="Times New Roman" w:hAnsi="Times New Roman" w:cs="Times New Roman"/>
          <w:b/>
          <w:sz w:val="28"/>
          <w:szCs w:val="28"/>
        </w:rPr>
        <w:t xml:space="preserve">проектов локальных нормативных актов, содержащих </w:t>
      </w:r>
    </w:p>
    <w:p w14:paraId="0A796C1C" w14:textId="77777777" w:rsidR="007E503F" w:rsidRDefault="007E503F" w:rsidP="001571A1">
      <w:pPr>
        <w:spacing w:after="0" w:line="360" w:lineRule="exact"/>
        <w:ind w:right="282"/>
        <w:jc w:val="center"/>
        <w:rPr>
          <w:rFonts w:ascii="Times New Roman" w:hAnsi="Times New Roman" w:cs="Times New Roman"/>
          <w:b/>
          <w:sz w:val="28"/>
          <w:szCs w:val="28"/>
        </w:rPr>
      </w:pPr>
      <w:r>
        <w:rPr>
          <w:rFonts w:ascii="Times New Roman" w:hAnsi="Times New Roman" w:cs="Times New Roman"/>
          <w:b/>
          <w:sz w:val="28"/>
          <w:szCs w:val="28"/>
        </w:rPr>
        <w:t>нормы трудового права</w:t>
      </w:r>
    </w:p>
    <w:p w14:paraId="6F35314E" w14:textId="77777777" w:rsidR="006E4223" w:rsidRPr="006E4223" w:rsidRDefault="006E4223" w:rsidP="001571A1">
      <w:pPr>
        <w:spacing w:after="0" w:line="360" w:lineRule="exact"/>
        <w:ind w:right="282"/>
        <w:jc w:val="center"/>
        <w:rPr>
          <w:rFonts w:ascii="Times New Roman" w:hAnsi="Times New Roman" w:cs="Times New Roman"/>
          <w:b/>
          <w:sz w:val="28"/>
          <w:szCs w:val="28"/>
        </w:rPr>
      </w:pPr>
    </w:p>
    <w:p w14:paraId="66B173F2" w14:textId="77777777" w:rsidR="006E4223" w:rsidRPr="006E4223" w:rsidRDefault="006E4223" w:rsidP="00FF3138">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Право работников на участие в управлении организацией через выборные профсоюзные органы закрепле</w:t>
      </w:r>
      <w:r w:rsidR="00F8201E">
        <w:rPr>
          <w:rFonts w:ascii="Times New Roman" w:hAnsi="Times New Roman" w:cs="Times New Roman"/>
          <w:sz w:val="28"/>
          <w:szCs w:val="28"/>
        </w:rPr>
        <w:t>но в ст. 52 Трудового кодекса Российской Федерации (далее – ТК РФ)</w:t>
      </w:r>
      <w:r w:rsidRPr="006E4223">
        <w:rPr>
          <w:rFonts w:ascii="Times New Roman" w:hAnsi="Times New Roman" w:cs="Times New Roman"/>
          <w:sz w:val="28"/>
          <w:szCs w:val="28"/>
        </w:rPr>
        <w:t>.</w:t>
      </w:r>
    </w:p>
    <w:p w14:paraId="40B9F96F" w14:textId="77777777" w:rsidR="006E4223" w:rsidRPr="006E4223" w:rsidRDefault="006E4223" w:rsidP="00FF3138">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Основные формы участия работников в управлении организацией приведены в ст. 53 ТК РФ. Это:</w:t>
      </w:r>
    </w:p>
    <w:p w14:paraId="7D241083" w14:textId="5806A7F0" w:rsidR="00FF3138" w:rsidRPr="00FF3138" w:rsidRDefault="00ED00B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sz w:val="28"/>
          <w:szCs w:val="28"/>
        </w:rPr>
        <w:t>-</w:t>
      </w:r>
      <w:r w:rsidRPr="00FF3138">
        <w:rPr>
          <w:rFonts w:ascii="Times New Roman" w:hAnsi="Times New Roman" w:cs="Times New Roman"/>
          <w:sz w:val="28"/>
          <w:szCs w:val="28"/>
        </w:rPr>
        <w:tab/>
      </w:r>
      <w:r w:rsidR="00FF3138" w:rsidRPr="00FF3138">
        <w:rPr>
          <w:rFonts w:ascii="Times New Roman" w:hAnsi="Times New Roman" w:cs="Times New Roman"/>
          <w:bCs/>
          <w:sz w:val="28"/>
          <w:szCs w:val="28"/>
        </w:rPr>
        <w:t>учет мнения представительного органа работников в сл</w:t>
      </w:r>
      <w:r w:rsidR="00FF3138">
        <w:rPr>
          <w:rFonts w:ascii="Times New Roman" w:hAnsi="Times New Roman" w:cs="Times New Roman"/>
          <w:bCs/>
          <w:sz w:val="28"/>
          <w:szCs w:val="28"/>
        </w:rPr>
        <w:t>учаях, предусмотренных ТК РФ</w:t>
      </w:r>
      <w:r w:rsidR="00FF3138" w:rsidRPr="00FF3138">
        <w:rPr>
          <w:rFonts w:ascii="Times New Roman" w:hAnsi="Times New Roman" w:cs="Times New Roman"/>
          <w:bCs/>
          <w:sz w:val="28"/>
          <w:szCs w:val="28"/>
        </w:rPr>
        <w:t>, коллективным договором, соглашениями;</w:t>
      </w:r>
    </w:p>
    <w:p w14:paraId="6B9A7FBA" w14:textId="58333214"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проведение представительным органом работников консультаций с работодателем по вопросам принятия локальных нормативных актов;</w:t>
      </w:r>
    </w:p>
    <w:p w14:paraId="2122F271" w14:textId="5721E6CE"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получение от работодателя информации по вопросам, непосредственно затрагивающим интересы работников;</w:t>
      </w:r>
    </w:p>
    <w:p w14:paraId="54BB93DE" w14:textId="585C4A21"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обсуждение с работодателем вопросов о работе организации, внесение предложений по ее совершенствованию;</w:t>
      </w:r>
    </w:p>
    <w:p w14:paraId="3B249C0B" w14:textId="79105221"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обсуждение представительным органом работников планов социально-экономического развития организации;</w:t>
      </w:r>
    </w:p>
    <w:p w14:paraId="06831729" w14:textId="188676CC"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участие в разработке и принятии коллективных договоров;</w:t>
      </w:r>
    </w:p>
    <w:p w14:paraId="48EECC13" w14:textId="2E6419C6" w:rsidR="00FF3138" w:rsidRPr="00FF3138" w:rsidRDefault="00FF3138" w:rsidP="004A1690">
      <w:pPr>
        <w:autoSpaceDE w:val="0"/>
        <w:autoSpaceDN w:val="0"/>
        <w:adjustRightInd w:val="0"/>
        <w:spacing w:after="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участие представителей работников в заседаниях коллегиального органа управления организации с правом совещательного голоса в с</w:t>
      </w:r>
      <w:r>
        <w:rPr>
          <w:rFonts w:ascii="Times New Roman" w:hAnsi="Times New Roman" w:cs="Times New Roman"/>
          <w:bCs/>
          <w:sz w:val="28"/>
          <w:szCs w:val="28"/>
        </w:rPr>
        <w:t>оответствии с ТК РФ</w:t>
      </w:r>
      <w:r w:rsidRPr="00FF3138">
        <w:rPr>
          <w:rFonts w:ascii="Times New Roman" w:hAnsi="Times New Roman" w:cs="Times New Roman"/>
          <w:bCs/>
          <w:sz w:val="28"/>
          <w:szCs w:val="28"/>
        </w:rPr>
        <w:t>,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14:paraId="656AE903" w14:textId="76055DC5" w:rsidR="004A1690" w:rsidRPr="00F844E8" w:rsidRDefault="00FF3138" w:rsidP="00F844E8">
      <w:pPr>
        <w:autoSpaceDE w:val="0"/>
        <w:autoSpaceDN w:val="0"/>
        <w:adjustRightInd w:val="0"/>
        <w:spacing w:after="120" w:line="360" w:lineRule="exact"/>
        <w:ind w:firstLine="709"/>
        <w:jc w:val="both"/>
        <w:rPr>
          <w:rFonts w:ascii="Times New Roman" w:hAnsi="Times New Roman" w:cs="Times New Roman"/>
          <w:bCs/>
          <w:sz w:val="28"/>
          <w:szCs w:val="28"/>
        </w:rPr>
      </w:pPr>
      <w:r w:rsidRPr="00FF3138">
        <w:rPr>
          <w:rFonts w:ascii="Times New Roman" w:hAnsi="Times New Roman" w:cs="Times New Roman"/>
          <w:bCs/>
          <w:sz w:val="28"/>
          <w:szCs w:val="28"/>
        </w:rPr>
        <w:t>- иные формы,</w:t>
      </w:r>
      <w:r>
        <w:rPr>
          <w:rFonts w:ascii="Times New Roman" w:hAnsi="Times New Roman" w:cs="Times New Roman"/>
          <w:bCs/>
          <w:sz w:val="28"/>
          <w:szCs w:val="28"/>
        </w:rPr>
        <w:t xml:space="preserve"> определенные ТК РФ</w:t>
      </w:r>
      <w:r w:rsidRPr="00FF3138">
        <w:rPr>
          <w:rFonts w:ascii="Times New Roman" w:hAnsi="Times New Roman" w:cs="Times New Roman"/>
          <w:bCs/>
          <w:sz w:val="28"/>
          <w:szCs w:val="28"/>
        </w:rPr>
        <w:t xml:space="preserve">, иными федеральными законами, учредительными документами организации, коллективным договором, соглашениями, </w:t>
      </w:r>
      <w:r>
        <w:rPr>
          <w:rFonts w:ascii="Times New Roman" w:hAnsi="Times New Roman" w:cs="Times New Roman"/>
          <w:bCs/>
          <w:sz w:val="28"/>
          <w:szCs w:val="28"/>
        </w:rPr>
        <w:t>локальными нормативными актами.</w:t>
      </w:r>
    </w:p>
    <w:p w14:paraId="3AB31A9C" w14:textId="7AC60BB6" w:rsidR="004A1690" w:rsidRPr="004A1690" w:rsidRDefault="004A1690" w:rsidP="004A1690">
      <w:pPr>
        <w:keepNext w:val="0"/>
        <w:keepLines w:val="0"/>
        <w:autoSpaceDE w:val="0"/>
        <w:autoSpaceDN w:val="0"/>
        <w:adjustRightInd w:val="0"/>
        <w:spacing w:before="0" w:line="360" w:lineRule="exact"/>
        <w:ind w:firstLine="709"/>
        <w:jc w:val="both"/>
        <w:rPr>
          <w:rFonts w:ascii="Times New Roman" w:hAnsi="Times New Roman" w:cs="Times New Roman"/>
          <w:color w:val="auto"/>
          <w:sz w:val="28"/>
          <w:szCs w:val="28"/>
        </w:rPr>
      </w:pPr>
      <w:r w:rsidRPr="004A1690">
        <w:rPr>
          <w:rFonts w:ascii="Times New Roman" w:hAnsi="Times New Roman" w:cs="Times New Roman"/>
          <w:bCs/>
          <w:color w:val="auto"/>
          <w:sz w:val="28"/>
          <w:szCs w:val="28"/>
        </w:rPr>
        <w:t>У</w:t>
      </w:r>
      <w:r w:rsidRPr="004A1690">
        <w:rPr>
          <w:rFonts w:ascii="Times New Roman" w:hAnsi="Times New Roman" w:cs="Times New Roman"/>
          <w:bCs/>
          <w:color w:val="auto"/>
          <w:sz w:val="28"/>
          <w:szCs w:val="28"/>
        </w:rPr>
        <w:t xml:space="preserve">частие представителей работников в заседаниях коллегиального органа управления организации с правом совещательного голоса </w:t>
      </w:r>
      <w:r w:rsidRPr="004A1690">
        <w:rPr>
          <w:rFonts w:ascii="Times New Roman" w:hAnsi="Times New Roman" w:cs="Times New Roman"/>
          <w:bCs/>
          <w:color w:val="auto"/>
          <w:sz w:val="28"/>
          <w:szCs w:val="28"/>
        </w:rPr>
        <w:t xml:space="preserve">регламентировано </w:t>
      </w:r>
      <w:r w:rsidR="00F844E8">
        <w:rPr>
          <w:rFonts w:ascii="Times New Roman" w:hAnsi="Times New Roman" w:cs="Times New Roman"/>
          <w:bCs/>
          <w:color w:val="auto"/>
          <w:sz w:val="28"/>
          <w:szCs w:val="28"/>
        </w:rPr>
        <w:t xml:space="preserve">                  </w:t>
      </w:r>
      <w:r w:rsidRPr="004A1690">
        <w:rPr>
          <w:rFonts w:ascii="Times New Roman" w:eastAsiaTheme="minorHAnsi" w:hAnsi="Times New Roman" w:cs="Times New Roman"/>
          <w:bCs/>
          <w:color w:val="auto"/>
          <w:sz w:val="28"/>
          <w:szCs w:val="28"/>
        </w:rPr>
        <w:t xml:space="preserve">ст. 53.1 ТК РФ. </w:t>
      </w:r>
      <w:bookmarkStart w:id="0" w:name="Par3"/>
      <w:bookmarkEnd w:id="0"/>
      <w:r w:rsidRPr="004A1690">
        <w:rPr>
          <w:rFonts w:ascii="Times New Roman" w:hAnsi="Times New Roman" w:cs="Times New Roman"/>
          <w:color w:val="auto"/>
          <w:sz w:val="28"/>
          <w:szCs w:val="28"/>
        </w:rPr>
        <w:t>Право представителей работников на участие в заседаниях коллегиального органа управления организации с пра</w:t>
      </w:r>
      <w:r w:rsidRPr="004A1690">
        <w:rPr>
          <w:rFonts w:ascii="Times New Roman" w:hAnsi="Times New Roman" w:cs="Times New Roman"/>
          <w:color w:val="auto"/>
          <w:sz w:val="28"/>
          <w:szCs w:val="28"/>
        </w:rPr>
        <w:t>вом совещательного голоса устанавливает</w:t>
      </w:r>
      <w:r w:rsidRPr="004A1690">
        <w:rPr>
          <w:rFonts w:ascii="Times New Roman" w:hAnsi="Times New Roman" w:cs="Times New Roman"/>
          <w:color w:val="auto"/>
          <w:sz w:val="28"/>
          <w:szCs w:val="28"/>
        </w:rPr>
        <w:t xml:space="preserve">ся федеральными </w:t>
      </w:r>
      <w:hyperlink r:id="rId7" w:history="1">
        <w:r w:rsidRPr="004A1690">
          <w:rPr>
            <w:rFonts w:ascii="Times New Roman" w:hAnsi="Times New Roman" w:cs="Times New Roman"/>
            <w:color w:val="auto"/>
            <w:sz w:val="28"/>
            <w:szCs w:val="28"/>
          </w:rPr>
          <w:t>законами</w:t>
        </w:r>
      </w:hyperlink>
      <w:r w:rsidRPr="004A1690">
        <w:rPr>
          <w:rFonts w:ascii="Times New Roman" w:hAnsi="Times New Roman" w:cs="Times New Roman"/>
          <w:color w:val="auto"/>
          <w:sz w:val="28"/>
          <w:szCs w:val="28"/>
        </w:rPr>
        <w:t>, учредительным документом организации, внутренним регламентом, иным внутренним документом организации, коллективным договором, соглашениями.</w:t>
      </w:r>
    </w:p>
    <w:p w14:paraId="75632A59" w14:textId="5AB84B5E" w:rsidR="004A1690" w:rsidRPr="00F844E8" w:rsidRDefault="004A1690" w:rsidP="00F844E8">
      <w:pPr>
        <w:autoSpaceDE w:val="0"/>
        <w:autoSpaceDN w:val="0"/>
        <w:adjustRightInd w:val="0"/>
        <w:spacing w:after="0" w:line="360" w:lineRule="exact"/>
        <w:ind w:firstLine="709"/>
        <w:jc w:val="both"/>
        <w:rPr>
          <w:rFonts w:ascii="Times New Roman" w:hAnsi="Times New Roman" w:cs="Times New Roman"/>
          <w:sz w:val="28"/>
          <w:szCs w:val="28"/>
        </w:rPr>
      </w:pPr>
      <w:r w:rsidRPr="004A1690">
        <w:rPr>
          <w:rFonts w:ascii="Times New Roman" w:hAnsi="Times New Roman" w:cs="Times New Roman"/>
          <w:sz w:val="28"/>
          <w:szCs w:val="28"/>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w:t>
      </w:r>
      <w:r>
        <w:rPr>
          <w:rFonts w:ascii="Times New Roman" w:hAnsi="Times New Roman" w:cs="Times New Roman"/>
          <w:sz w:val="28"/>
          <w:szCs w:val="28"/>
        </w:rPr>
        <w:t xml:space="preserve">может </w:t>
      </w:r>
      <w:r w:rsidRPr="004A1690">
        <w:rPr>
          <w:rFonts w:ascii="Times New Roman" w:hAnsi="Times New Roman" w:cs="Times New Roman"/>
          <w:sz w:val="28"/>
          <w:szCs w:val="28"/>
        </w:rPr>
        <w:t>представитель (представительный орган) работников,</w:t>
      </w:r>
      <w:r w:rsidR="00F844E8">
        <w:rPr>
          <w:rFonts w:ascii="Times New Roman" w:hAnsi="Times New Roman" w:cs="Times New Roman"/>
          <w:sz w:val="28"/>
          <w:szCs w:val="28"/>
        </w:rPr>
        <w:t xml:space="preserve"> то есть, выборный орган первичной профсоюзной организации или </w:t>
      </w:r>
      <w:r w:rsidR="00F844E8">
        <w:rPr>
          <w:rFonts w:ascii="Times New Roman" w:hAnsi="Times New Roman" w:cs="Times New Roman"/>
          <w:sz w:val="28"/>
          <w:szCs w:val="28"/>
        </w:rPr>
        <w:lastRenderedPageBreak/>
        <w:t>иные представители, избираемые работниками в случаях, предусмотренных                    ТК РФ.</w:t>
      </w:r>
    </w:p>
    <w:p w14:paraId="17C9F41A" w14:textId="0DA948A2" w:rsidR="006E4223" w:rsidRPr="00FF3138" w:rsidRDefault="006E4223" w:rsidP="00FF3138">
      <w:pPr>
        <w:autoSpaceDE w:val="0"/>
        <w:autoSpaceDN w:val="0"/>
        <w:adjustRightInd w:val="0"/>
        <w:spacing w:before="120" w:after="0" w:line="360" w:lineRule="exact"/>
        <w:ind w:firstLine="567"/>
        <w:jc w:val="both"/>
        <w:outlineLvl w:val="0"/>
        <w:rPr>
          <w:rFonts w:ascii="Times New Roman" w:hAnsi="Times New Roman" w:cs="Times New Roman"/>
          <w:b/>
          <w:bCs/>
          <w:sz w:val="28"/>
          <w:szCs w:val="28"/>
        </w:rPr>
      </w:pPr>
      <w:r w:rsidRPr="006E4223">
        <w:rPr>
          <w:rFonts w:ascii="Times New Roman" w:hAnsi="Times New Roman" w:cs="Times New Roman"/>
          <w:sz w:val="28"/>
          <w:szCs w:val="28"/>
        </w:rPr>
        <w:t xml:space="preserve">Представители работников имеют право получать от работодателя информацию по вопросам реорганизации или ликвидации организации; введения технологических изменений, влекущих за собой изменение условий труда работников; </w:t>
      </w:r>
      <w:r w:rsidR="00FF3138">
        <w:rPr>
          <w:rFonts w:ascii="Times New Roman" w:hAnsi="Times New Roman" w:cs="Times New Roman"/>
          <w:sz w:val="28"/>
          <w:szCs w:val="28"/>
        </w:rPr>
        <w:t xml:space="preserve">при </w:t>
      </w:r>
      <w:r w:rsidR="00FF3138" w:rsidRPr="00FF3138">
        <w:rPr>
          <w:rFonts w:ascii="Times New Roman" w:hAnsi="Times New Roman" w:cs="Times New Roman"/>
          <w:bCs/>
          <w:sz w:val="28"/>
          <w:szCs w:val="28"/>
        </w:rPr>
        <w:t>направлении работников на профессиональное обучение или дополнительное профессиональное образование, на прохождение независимой оценки квалификации</w:t>
      </w:r>
      <w:r w:rsidRPr="006E4223">
        <w:rPr>
          <w:rFonts w:ascii="Times New Roman" w:hAnsi="Times New Roman" w:cs="Times New Roman"/>
          <w:sz w:val="28"/>
          <w:szCs w:val="28"/>
        </w:rPr>
        <w:t>; по другим вопросам, предусмотренным ТК РФ, иными федеральными законами, учредительными документами организации, коллективным договором.</w:t>
      </w:r>
    </w:p>
    <w:p w14:paraId="39A639B3" w14:textId="77777777" w:rsidR="006E4223" w:rsidRPr="006E4223" w:rsidRDefault="006E4223" w:rsidP="00FF3138">
      <w:pPr>
        <w:spacing w:after="0" w:line="360" w:lineRule="exact"/>
        <w:ind w:right="282" w:firstLine="567"/>
        <w:jc w:val="both"/>
        <w:rPr>
          <w:rFonts w:ascii="Times New Roman" w:hAnsi="Times New Roman" w:cs="Times New Roman"/>
          <w:sz w:val="28"/>
          <w:szCs w:val="28"/>
        </w:rPr>
      </w:pPr>
      <w:r w:rsidRPr="006E4223">
        <w:rPr>
          <w:rFonts w:ascii="Times New Roman" w:hAnsi="Times New Roman" w:cs="Times New Roman"/>
          <w:sz w:val="28"/>
          <w:szCs w:val="28"/>
        </w:rPr>
        <w:t>Представители работников вправе вносить предложения в органы управления организацией по этим вопросам и участвовать в заседаниях указанных органов при их рассмотрении.</w:t>
      </w:r>
    </w:p>
    <w:p w14:paraId="390060F8" w14:textId="77777777" w:rsidR="006E4223" w:rsidRPr="006E4223" w:rsidRDefault="006E4223" w:rsidP="001571A1">
      <w:pPr>
        <w:spacing w:after="0" w:line="360" w:lineRule="exact"/>
        <w:ind w:right="282"/>
        <w:jc w:val="both"/>
        <w:rPr>
          <w:rFonts w:ascii="Times New Roman" w:hAnsi="Times New Roman" w:cs="Times New Roman"/>
          <w:sz w:val="28"/>
          <w:szCs w:val="28"/>
        </w:rPr>
      </w:pPr>
    </w:p>
    <w:p w14:paraId="5E94D4DF"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На первое место среди предоставляемых в данной сфере прав законодатель ставит учет мнения представительного органа работников в случаях, предусмотренных ТК РФ, коллективным договором.</w:t>
      </w:r>
    </w:p>
    <w:p w14:paraId="0EB7537E"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Так, в ст. 8 ТК РФ указано, что работодатель при принятии локальных нормативных актов, содержащих нормы трудового права, учитывает мнение представительного органа работников.</w:t>
      </w:r>
    </w:p>
    <w:p w14:paraId="2A0AD281"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К представительным органам работников следует относить выборный орган первичной профсоюзной организации, которая объединяет более половины работников, занятых у соответствующего работодателя, либо которой работники на общем собрании (конференции) поручили представление своих интересов.</w:t>
      </w:r>
    </w:p>
    <w:p w14:paraId="7C3A6E82" w14:textId="60E364CA"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В противном случае локальный акт, принятый работодателем с нарушением этой процедуры, согласно ч. 4 ст.</w:t>
      </w:r>
      <w:r w:rsidR="00ED00B8">
        <w:rPr>
          <w:rFonts w:ascii="Times New Roman" w:hAnsi="Times New Roman" w:cs="Times New Roman"/>
          <w:sz w:val="28"/>
          <w:szCs w:val="28"/>
        </w:rPr>
        <w:t xml:space="preserve"> </w:t>
      </w:r>
      <w:r w:rsidRPr="006E4223">
        <w:rPr>
          <w:rFonts w:ascii="Times New Roman" w:hAnsi="Times New Roman" w:cs="Times New Roman"/>
          <w:sz w:val="28"/>
          <w:szCs w:val="28"/>
        </w:rPr>
        <w:t>8 ТК РФ, является недействительным.</w:t>
      </w:r>
    </w:p>
    <w:p w14:paraId="68AE74A6"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 </w:t>
      </w:r>
    </w:p>
    <w:p w14:paraId="07BDF53A" w14:textId="5B03FF86" w:rsidR="006E4223" w:rsidRPr="006E4223" w:rsidRDefault="00FF3138"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Однако, ч.</w:t>
      </w:r>
      <w:r w:rsidR="006E4223" w:rsidRPr="006E4223">
        <w:rPr>
          <w:rFonts w:ascii="Times New Roman" w:hAnsi="Times New Roman" w:cs="Times New Roman"/>
          <w:sz w:val="28"/>
          <w:szCs w:val="28"/>
        </w:rPr>
        <w:t xml:space="preserve"> 3 ст. 8 ТК РФ содержится норма, согласно которой коллективным договором, соглашениями может быть предусмотрено, что принятие локальных нормативных актов, содержащих нормы трудового права, осуществляется по согласованию с представительным органом работников.</w:t>
      </w:r>
    </w:p>
    <w:p w14:paraId="1D755B49"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В этом случае для того, чтобы локальный нормативный акт организации был признан легитимным, необходимо, чтобы первичная профсоюзная организация не просто высказала свое мотивированное мнение, а согласилась, т.е. выразила письменное согласие с решением работодателя о необходимости, законности и целесообразности принятия данного локального акта в предложенной работодателем редакции. В противном случае такой локальный нормативный акт будет признан недействительным (ч. 4 ст. 8 ТК РФ).</w:t>
      </w:r>
    </w:p>
    <w:p w14:paraId="3A3BAF40" w14:textId="77777777" w:rsidR="006E4223" w:rsidRPr="006E4223" w:rsidRDefault="006E4223" w:rsidP="001571A1">
      <w:pPr>
        <w:spacing w:after="0" w:line="360" w:lineRule="exact"/>
        <w:ind w:right="282"/>
        <w:jc w:val="both"/>
        <w:rPr>
          <w:rFonts w:ascii="Times New Roman" w:hAnsi="Times New Roman" w:cs="Times New Roman"/>
          <w:sz w:val="28"/>
          <w:szCs w:val="28"/>
        </w:rPr>
      </w:pPr>
    </w:p>
    <w:p w14:paraId="1EBEF8C7" w14:textId="064D9D24" w:rsidR="006E4223" w:rsidRPr="006E4223" w:rsidRDefault="00FF3138"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ТК</w:t>
      </w:r>
      <w:r w:rsidR="006E4223" w:rsidRPr="006E4223">
        <w:rPr>
          <w:rFonts w:ascii="Times New Roman" w:hAnsi="Times New Roman" w:cs="Times New Roman"/>
          <w:sz w:val="28"/>
          <w:szCs w:val="28"/>
        </w:rPr>
        <w:t xml:space="preserve"> РФ подробно регламентирован порядок учета </w:t>
      </w:r>
      <w:r>
        <w:rPr>
          <w:rFonts w:ascii="Times New Roman" w:hAnsi="Times New Roman" w:cs="Times New Roman"/>
          <w:sz w:val="28"/>
          <w:szCs w:val="28"/>
        </w:rPr>
        <w:t xml:space="preserve">мотивированного </w:t>
      </w:r>
      <w:r w:rsidR="006E4223" w:rsidRPr="006E4223">
        <w:rPr>
          <w:rFonts w:ascii="Times New Roman" w:hAnsi="Times New Roman" w:cs="Times New Roman"/>
          <w:sz w:val="28"/>
          <w:szCs w:val="28"/>
        </w:rPr>
        <w:t>мнения выборного органа первичной профсоюзной организации при принятии локальных нормативных актов, содержащих нормы трудового права.</w:t>
      </w:r>
    </w:p>
    <w:p w14:paraId="1F5AAB8F"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Такой порядок закреплен в ст. 372 ТК РФ и не может быть произвольно изменен или проигнорирован работодателем.</w:t>
      </w:r>
    </w:p>
    <w:p w14:paraId="74744870" w14:textId="3BFD0139" w:rsidR="006E4223" w:rsidRPr="006E4223" w:rsidRDefault="00334E34"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Обращаем</w:t>
      </w:r>
      <w:r w:rsidR="006E4223" w:rsidRPr="006E4223">
        <w:rPr>
          <w:rFonts w:ascii="Times New Roman" w:hAnsi="Times New Roman" w:cs="Times New Roman"/>
          <w:sz w:val="28"/>
          <w:szCs w:val="28"/>
        </w:rPr>
        <w:t xml:space="preserve"> внимание на то, что соблюдение процедуры принятия локальных нормативных актов имеет существенное значение, так как нарушение предусмотренного ТК</w:t>
      </w:r>
      <w:r w:rsidR="00FF3138">
        <w:rPr>
          <w:rFonts w:ascii="Times New Roman" w:hAnsi="Times New Roman" w:cs="Times New Roman"/>
          <w:sz w:val="28"/>
          <w:szCs w:val="28"/>
        </w:rPr>
        <w:t xml:space="preserve"> РФ порядка, влечет за собой</w:t>
      </w:r>
      <w:r w:rsidR="006E4223" w:rsidRPr="006E4223">
        <w:rPr>
          <w:rFonts w:ascii="Times New Roman" w:hAnsi="Times New Roman" w:cs="Times New Roman"/>
          <w:sz w:val="28"/>
          <w:szCs w:val="28"/>
        </w:rPr>
        <w:t xml:space="preserve"> недействительность (ч. 4 ст. 8 ТК РФ).</w:t>
      </w:r>
    </w:p>
    <w:p w14:paraId="2C0BF96F" w14:textId="77777777" w:rsidR="006E4223" w:rsidRPr="006E4223" w:rsidRDefault="006E4223" w:rsidP="001571A1">
      <w:pPr>
        <w:spacing w:after="0" w:line="360" w:lineRule="exact"/>
        <w:ind w:right="282"/>
        <w:jc w:val="both"/>
        <w:rPr>
          <w:rFonts w:ascii="Times New Roman" w:hAnsi="Times New Roman" w:cs="Times New Roman"/>
          <w:sz w:val="28"/>
          <w:szCs w:val="28"/>
        </w:rPr>
      </w:pPr>
    </w:p>
    <w:p w14:paraId="626CDDD4"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В соответствии со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 данного работодателя.</w:t>
      </w:r>
    </w:p>
    <w:p w14:paraId="05870B4D" w14:textId="77777777" w:rsidR="00334E34"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Следует особо обратить внимание на два важных обстоятельства:</w:t>
      </w:r>
    </w:p>
    <w:p w14:paraId="28C93110" w14:textId="2C2F666A" w:rsidR="00334E34" w:rsidRDefault="00ED00B8"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во-</w:t>
      </w:r>
      <w:r w:rsidR="006E4223" w:rsidRPr="006E4223">
        <w:rPr>
          <w:rFonts w:ascii="Times New Roman" w:hAnsi="Times New Roman" w:cs="Times New Roman"/>
          <w:sz w:val="28"/>
          <w:szCs w:val="28"/>
        </w:rPr>
        <w:t xml:space="preserve">первых, работодатель </w:t>
      </w:r>
      <w:r w:rsidR="006E4223" w:rsidRPr="00334E34">
        <w:rPr>
          <w:rFonts w:ascii="Times New Roman" w:hAnsi="Times New Roman" w:cs="Times New Roman"/>
          <w:b/>
          <w:sz w:val="28"/>
          <w:szCs w:val="28"/>
        </w:rPr>
        <w:t>обязан представить разработанный проект локального нормативного акта</w:t>
      </w:r>
      <w:r w:rsidR="006E4223" w:rsidRPr="006E4223">
        <w:rPr>
          <w:rFonts w:ascii="Times New Roman" w:hAnsi="Times New Roman" w:cs="Times New Roman"/>
          <w:sz w:val="28"/>
          <w:szCs w:val="28"/>
        </w:rPr>
        <w:t xml:space="preserve">, и, </w:t>
      </w:r>
    </w:p>
    <w:p w14:paraId="496BED1B"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во-вторых, вместе с проектом необходимо </w:t>
      </w:r>
      <w:r w:rsidRPr="00334E34">
        <w:rPr>
          <w:rFonts w:ascii="Times New Roman" w:hAnsi="Times New Roman" w:cs="Times New Roman"/>
          <w:b/>
          <w:sz w:val="28"/>
          <w:szCs w:val="28"/>
        </w:rPr>
        <w:t>направить обоснование</w:t>
      </w:r>
      <w:r w:rsidRPr="006E4223">
        <w:rPr>
          <w:rFonts w:ascii="Times New Roman" w:hAnsi="Times New Roman" w:cs="Times New Roman"/>
          <w:sz w:val="28"/>
          <w:szCs w:val="28"/>
        </w:rPr>
        <w:t>, как необходимости его принятия, так и содержащихся в нем положений.</w:t>
      </w:r>
    </w:p>
    <w:p w14:paraId="4C740AC9"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Обращение работодателя должно быть зарегистрировано в профсоюзной организации как входящий документ с указанием даты поступления и присвоенного номера.</w:t>
      </w:r>
    </w:p>
    <w:p w14:paraId="1ACEA307" w14:textId="61CC3C27" w:rsid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Выборный орган первичной профсоюзной организации не позднее 5 рабочих дней со дня получения </w:t>
      </w:r>
      <w:r w:rsidR="008C6014">
        <w:rPr>
          <w:rFonts w:ascii="Times New Roman" w:hAnsi="Times New Roman" w:cs="Times New Roman"/>
          <w:sz w:val="28"/>
          <w:szCs w:val="28"/>
        </w:rPr>
        <w:t>проекта</w:t>
      </w:r>
      <w:r w:rsidRPr="006E4223">
        <w:rPr>
          <w:rFonts w:ascii="Times New Roman" w:hAnsi="Times New Roman" w:cs="Times New Roman"/>
          <w:sz w:val="28"/>
          <w:szCs w:val="28"/>
        </w:rPr>
        <w:t xml:space="preserve"> указанного локального нормативного акта направляет</w:t>
      </w:r>
      <w:r w:rsidR="001571A1">
        <w:rPr>
          <w:rFonts w:ascii="Times New Roman" w:hAnsi="Times New Roman" w:cs="Times New Roman"/>
          <w:sz w:val="28"/>
          <w:szCs w:val="28"/>
        </w:rPr>
        <w:t xml:space="preserve"> работодателю мотивированное мнение по проекту локального нормативного акта в письменной форме.</w:t>
      </w:r>
      <w:r w:rsidRPr="006E4223">
        <w:rPr>
          <w:rFonts w:ascii="Times New Roman" w:hAnsi="Times New Roman" w:cs="Times New Roman"/>
          <w:sz w:val="28"/>
          <w:szCs w:val="28"/>
        </w:rPr>
        <w:tab/>
        <w:t xml:space="preserve"> </w:t>
      </w:r>
    </w:p>
    <w:p w14:paraId="04510D80" w14:textId="599D5741" w:rsidR="00B75440" w:rsidRDefault="00B75440"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Работодатель вправе не учитывать мнение выборного органа первичной профсоюзной организации, если оно получено по истечении пяти рабочих дней со дня направления проекта документа</w:t>
      </w:r>
      <w:r w:rsidR="00F844E8">
        <w:rPr>
          <w:rFonts w:ascii="Times New Roman" w:hAnsi="Times New Roman" w:cs="Times New Roman"/>
          <w:sz w:val="28"/>
          <w:szCs w:val="28"/>
        </w:rPr>
        <w:t xml:space="preserve"> (без учета времени</w:t>
      </w:r>
      <w:r w:rsidR="00FF3138">
        <w:rPr>
          <w:rFonts w:ascii="Times New Roman" w:hAnsi="Times New Roman" w:cs="Times New Roman"/>
          <w:sz w:val="28"/>
          <w:szCs w:val="28"/>
        </w:rPr>
        <w:t xml:space="preserve"> пересылки)</w:t>
      </w:r>
      <w:r>
        <w:rPr>
          <w:rFonts w:ascii="Times New Roman" w:hAnsi="Times New Roman" w:cs="Times New Roman"/>
          <w:sz w:val="28"/>
          <w:szCs w:val="28"/>
        </w:rPr>
        <w:t>.</w:t>
      </w:r>
    </w:p>
    <w:p w14:paraId="347FA5B1" w14:textId="69B0B39C" w:rsidR="00E835B0" w:rsidRDefault="00B75440" w:rsidP="001571A1">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Мнение выборного органа первичной профсоюзной организации должно быть обоснованным, то есть, если профсоюзная организация не согласна с решением работодателя, то она должна письменно разъяснить, с чем конкретно</w:t>
      </w:r>
      <w:r w:rsidR="00FF3138">
        <w:rPr>
          <w:rFonts w:ascii="Times New Roman" w:hAnsi="Times New Roman" w:cs="Times New Roman"/>
          <w:sz w:val="28"/>
          <w:szCs w:val="28"/>
        </w:rPr>
        <w:t xml:space="preserve"> и по каким основаниям</w:t>
      </w:r>
      <w:r>
        <w:rPr>
          <w:rFonts w:ascii="Times New Roman" w:hAnsi="Times New Roman" w:cs="Times New Roman"/>
          <w:sz w:val="28"/>
          <w:szCs w:val="28"/>
        </w:rPr>
        <w:t xml:space="preserve"> не согласна.</w:t>
      </w:r>
    </w:p>
    <w:p w14:paraId="20044800" w14:textId="77777777" w:rsidR="00E835B0" w:rsidRDefault="00E835B0" w:rsidP="001571A1">
      <w:pPr>
        <w:spacing w:after="0" w:line="360" w:lineRule="exact"/>
        <w:ind w:right="282" w:firstLine="709"/>
        <w:jc w:val="both"/>
        <w:rPr>
          <w:rFonts w:ascii="Times New Roman" w:hAnsi="Times New Roman" w:cs="Times New Roman"/>
          <w:sz w:val="28"/>
          <w:szCs w:val="28"/>
        </w:rPr>
      </w:pPr>
    </w:p>
    <w:p w14:paraId="5F4AF387"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3 дней после получения мотивированного мнения провести дополнительные консультации с </w:t>
      </w:r>
      <w:r w:rsidRPr="006E4223">
        <w:rPr>
          <w:rFonts w:ascii="Times New Roman" w:hAnsi="Times New Roman" w:cs="Times New Roman"/>
          <w:sz w:val="28"/>
          <w:szCs w:val="28"/>
        </w:rPr>
        <w:lastRenderedPageBreak/>
        <w:t>выборным органом первичной профсоюзной организации работников в целях достижения взаимоприемлемого решения.</w:t>
      </w:r>
    </w:p>
    <w:p w14:paraId="596D5F7A" w14:textId="77777777" w:rsidR="006E4223" w:rsidRPr="006E4223" w:rsidRDefault="006E4223" w:rsidP="001571A1">
      <w:pPr>
        <w:spacing w:after="0" w:line="360" w:lineRule="exact"/>
        <w:ind w:right="282"/>
        <w:jc w:val="both"/>
        <w:rPr>
          <w:rFonts w:ascii="Times New Roman" w:hAnsi="Times New Roman" w:cs="Times New Roman"/>
          <w:sz w:val="28"/>
          <w:szCs w:val="28"/>
        </w:rPr>
      </w:pPr>
      <w:r>
        <w:rPr>
          <w:rFonts w:ascii="Times New Roman" w:hAnsi="Times New Roman" w:cs="Times New Roman"/>
          <w:sz w:val="28"/>
          <w:szCs w:val="28"/>
        </w:rPr>
        <w:t xml:space="preserve"> </w:t>
      </w:r>
    </w:p>
    <w:p w14:paraId="53F4B891" w14:textId="77777777" w:rsidR="006E4223" w:rsidRPr="006E4223" w:rsidRDefault="006E4223" w:rsidP="001571A1">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Обращаю ваше внимание на следующие моменты:</w:t>
      </w:r>
    </w:p>
    <w:p w14:paraId="6E596612" w14:textId="1117A54A" w:rsidR="006E4223" w:rsidRPr="006E4223" w:rsidRDefault="00FF3138" w:rsidP="001571A1">
      <w:pPr>
        <w:tabs>
          <w:tab w:val="left" w:pos="1134"/>
        </w:tabs>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ТК</w:t>
      </w:r>
      <w:r w:rsidR="006E4223" w:rsidRPr="006E4223">
        <w:rPr>
          <w:rFonts w:ascii="Times New Roman" w:hAnsi="Times New Roman" w:cs="Times New Roman"/>
          <w:sz w:val="28"/>
          <w:szCs w:val="28"/>
        </w:rPr>
        <w:t xml:space="preserve"> РФ обязывает </w:t>
      </w:r>
      <w:r w:rsidR="00ED00B8">
        <w:rPr>
          <w:rFonts w:ascii="Times New Roman" w:hAnsi="Times New Roman" w:cs="Times New Roman"/>
          <w:sz w:val="28"/>
          <w:szCs w:val="28"/>
        </w:rPr>
        <w:t>выборный орган первичной профсоюзной организации</w:t>
      </w:r>
      <w:r w:rsidR="006E4223" w:rsidRPr="006E4223">
        <w:rPr>
          <w:rFonts w:ascii="Times New Roman" w:hAnsi="Times New Roman" w:cs="Times New Roman"/>
          <w:sz w:val="28"/>
          <w:szCs w:val="28"/>
        </w:rPr>
        <w:t xml:space="preserve"> обосновать свою позицию, дать развернутое заключение по представленному </w:t>
      </w:r>
      <w:r w:rsidR="00E835B0">
        <w:rPr>
          <w:rFonts w:ascii="Times New Roman" w:hAnsi="Times New Roman" w:cs="Times New Roman"/>
          <w:sz w:val="28"/>
          <w:szCs w:val="28"/>
        </w:rPr>
        <w:t>проекту локального нормативного акта</w:t>
      </w:r>
      <w:r w:rsidR="006E4223" w:rsidRPr="006E4223">
        <w:rPr>
          <w:rFonts w:ascii="Times New Roman" w:hAnsi="Times New Roman" w:cs="Times New Roman"/>
          <w:sz w:val="28"/>
          <w:szCs w:val="28"/>
        </w:rPr>
        <w:t xml:space="preserve">. Это означает, что </w:t>
      </w:r>
      <w:r w:rsidR="00ED00B8">
        <w:rPr>
          <w:rFonts w:ascii="Times New Roman" w:hAnsi="Times New Roman" w:cs="Times New Roman"/>
          <w:sz w:val="28"/>
          <w:szCs w:val="28"/>
        </w:rPr>
        <w:t>выборный орган первичной профсоюзной организации</w:t>
      </w:r>
      <w:r w:rsidR="00ED00B8" w:rsidRPr="006E4223">
        <w:rPr>
          <w:rFonts w:ascii="Times New Roman" w:hAnsi="Times New Roman" w:cs="Times New Roman"/>
          <w:sz w:val="28"/>
          <w:szCs w:val="28"/>
        </w:rPr>
        <w:t xml:space="preserve"> </w:t>
      </w:r>
      <w:r w:rsidR="006E4223" w:rsidRPr="006E4223">
        <w:rPr>
          <w:rFonts w:ascii="Times New Roman" w:hAnsi="Times New Roman" w:cs="Times New Roman"/>
          <w:sz w:val="28"/>
          <w:szCs w:val="28"/>
        </w:rPr>
        <w:t>должен письменно выразить как свое мнение, так и его мотивировку.</w:t>
      </w:r>
    </w:p>
    <w:p w14:paraId="76ADA0BE" w14:textId="6872F6F2" w:rsidR="006E4223" w:rsidRDefault="006E4223" w:rsidP="001571A1">
      <w:pPr>
        <w:tabs>
          <w:tab w:val="left" w:pos="1134"/>
        </w:tabs>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При обосновании своего мнения профсоюзному органу необходимо ссылаться на положения законодательства, коллективный договор, локальные нормативные акты, уже действующие в организации, положения трудовых договоров, заключенных с работниками, на положения Отраслевого и иных соглашений и др. Отсутствие мотивировки может быть расценено работодателем как уклонение профсоюзного органа от согласования позиций, и он вправе принять локальный </w:t>
      </w:r>
      <w:r w:rsidR="00F844E8">
        <w:rPr>
          <w:rFonts w:ascii="Times New Roman" w:hAnsi="Times New Roman" w:cs="Times New Roman"/>
          <w:sz w:val="28"/>
          <w:szCs w:val="28"/>
        </w:rPr>
        <w:t xml:space="preserve">нормативный </w:t>
      </w:r>
      <w:r w:rsidRPr="006E4223">
        <w:rPr>
          <w:rFonts w:ascii="Times New Roman" w:hAnsi="Times New Roman" w:cs="Times New Roman"/>
          <w:sz w:val="28"/>
          <w:szCs w:val="28"/>
        </w:rPr>
        <w:t>акт в той редакции, которая предлагалась профсоюзному органу для получения мотивированного мнения.</w:t>
      </w:r>
    </w:p>
    <w:p w14:paraId="05D2F627" w14:textId="77777777" w:rsidR="00ED00B8" w:rsidRDefault="00FF0B27" w:rsidP="001571A1">
      <w:pPr>
        <w:tabs>
          <w:tab w:val="left" w:pos="1134"/>
        </w:tabs>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5.6. Устава РОСПРОФЖЕЛ решения выборных коллегиальных органов принимаются в виде постановлений и оформляются протоколами, которые подписываются председательствующим. </w:t>
      </w:r>
    </w:p>
    <w:p w14:paraId="5FDC88D0" w14:textId="786D1F5E" w:rsidR="006E4223" w:rsidRDefault="006E4223" w:rsidP="001571A1">
      <w:pPr>
        <w:tabs>
          <w:tab w:val="left" w:pos="1134"/>
        </w:tabs>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2.</w:t>
      </w:r>
      <w:r w:rsidRPr="006E4223">
        <w:rPr>
          <w:rFonts w:ascii="Times New Roman" w:hAnsi="Times New Roman" w:cs="Times New Roman"/>
          <w:sz w:val="28"/>
          <w:szCs w:val="28"/>
        </w:rPr>
        <w:tab/>
        <w:t xml:space="preserve">Организация проведения дополнительных консультаций возлагается на работодателя, который обязан проявить инициативу и обеспечить </w:t>
      </w:r>
      <w:r w:rsidR="001A03AE">
        <w:rPr>
          <w:rFonts w:ascii="Times New Roman" w:hAnsi="Times New Roman" w:cs="Times New Roman"/>
          <w:sz w:val="28"/>
          <w:szCs w:val="28"/>
        </w:rPr>
        <w:t xml:space="preserve">организационное, </w:t>
      </w:r>
      <w:r w:rsidRPr="006E4223">
        <w:rPr>
          <w:rFonts w:ascii="Times New Roman" w:hAnsi="Times New Roman" w:cs="Times New Roman"/>
          <w:sz w:val="28"/>
          <w:szCs w:val="28"/>
        </w:rPr>
        <w:t>техническое</w:t>
      </w:r>
      <w:r w:rsidR="001A03AE">
        <w:rPr>
          <w:rFonts w:ascii="Times New Roman" w:hAnsi="Times New Roman" w:cs="Times New Roman"/>
          <w:sz w:val="28"/>
          <w:szCs w:val="28"/>
        </w:rPr>
        <w:t xml:space="preserve"> и юридическое проведение</w:t>
      </w:r>
      <w:r w:rsidRPr="006E4223">
        <w:rPr>
          <w:rFonts w:ascii="Times New Roman" w:hAnsi="Times New Roman" w:cs="Times New Roman"/>
          <w:sz w:val="28"/>
          <w:szCs w:val="28"/>
        </w:rPr>
        <w:t xml:space="preserve"> консультаций. Процесс проведения консультаций представляет собой переговоры предст</w:t>
      </w:r>
      <w:r w:rsidR="001A03AE">
        <w:rPr>
          <w:rFonts w:ascii="Times New Roman" w:hAnsi="Times New Roman" w:cs="Times New Roman"/>
          <w:sz w:val="28"/>
          <w:szCs w:val="28"/>
        </w:rPr>
        <w:t>авителей сторон. ТК</w:t>
      </w:r>
      <w:r w:rsidRPr="006E4223">
        <w:rPr>
          <w:rFonts w:ascii="Times New Roman" w:hAnsi="Times New Roman" w:cs="Times New Roman"/>
          <w:sz w:val="28"/>
          <w:szCs w:val="28"/>
        </w:rPr>
        <w:t xml:space="preserve"> РФ не устанавливает никаких формальных требований к организации переговорного процесса, оставляя решение соответствующих вопросов на усмотрение сторон. Поэтому каждая из сторон вправе уполномочить на участие в переговорах и неодинаковое количество представителей. Вопросы о конкретном времени и месте проведения переговоров решаются по соглашению сторон.</w:t>
      </w:r>
    </w:p>
    <w:p w14:paraId="0D594CC4" w14:textId="24DF8DAD" w:rsidR="001A03AE" w:rsidRPr="00EF07A2" w:rsidRDefault="00EF07A2" w:rsidP="001571A1">
      <w:pPr>
        <w:tabs>
          <w:tab w:val="left" w:pos="1134"/>
        </w:tabs>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 xml:space="preserve">Также </w:t>
      </w:r>
      <w:r w:rsidRPr="00EF07A2">
        <w:rPr>
          <w:rFonts w:ascii="Times New Roman" w:hAnsi="Times New Roman" w:cs="Times New Roman"/>
          <w:sz w:val="28"/>
          <w:szCs w:val="28"/>
        </w:rPr>
        <w:t>с</w:t>
      </w:r>
      <w:r w:rsidR="001A03AE" w:rsidRPr="00EF07A2">
        <w:rPr>
          <w:rFonts w:ascii="Times New Roman" w:hAnsi="Times New Roman" w:cs="Times New Roman"/>
          <w:sz w:val="28"/>
          <w:szCs w:val="28"/>
        </w:rPr>
        <w:t>тороне работников необходимо решить вопрос</w:t>
      </w:r>
      <w:r w:rsidRPr="00EF07A2">
        <w:rPr>
          <w:rFonts w:ascii="Times New Roman" w:hAnsi="Times New Roman" w:cs="Times New Roman"/>
          <w:sz w:val="28"/>
          <w:szCs w:val="28"/>
        </w:rPr>
        <w:t xml:space="preserve"> оплаты времени участия</w:t>
      </w:r>
      <w:r w:rsidR="001A03AE" w:rsidRPr="00EF07A2">
        <w:rPr>
          <w:rFonts w:ascii="Times New Roman" w:hAnsi="Times New Roman" w:cs="Times New Roman"/>
          <w:sz w:val="28"/>
          <w:szCs w:val="28"/>
        </w:rPr>
        <w:t xml:space="preserve"> представителей первичной профсоюзной организации</w:t>
      </w:r>
      <w:r w:rsidRPr="00EF07A2">
        <w:rPr>
          <w:rFonts w:ascii="Times New Roman" w:hAnsi="Times New Roman" w:cs="Times New Roman"/>
          <w:sz w:val="28"/>
          <w:szCs w:val="28"/>
        </w:rPr>
        <w:t>, не освобожденных от основной работы, а и</w:t>
      </w:r>
      <w:r>
        <w:rPr>
          <w:rFonts w:ascii="Times New Roman" w:hAnsi="Times New Roman" w:cs="Times New Roman"/>
          <w:sz w:val="28"/>
          <w:szCs w:val="28"/>
        </w:rPr>
        <w:t xml:space="preserve">менно </w:t>
      </w:r>
      <w:r w:rsidR="00F844E8">
        <w:rPr>
          <w:rFonts w:ascii="Times New Roman" w:hAnsi="Times New Roman" w:cs="Times New Roman"/>
          <w:sz w:val="28"/>
          <w:szCs w:val="28"/>
        </w:rPr>
        <w:t xml:space="preserve">официальное освобождение от основной работы с </w:t>
      </w:r>
      <w:r>
        <w:rPr>
          <w:rFonts w:ascii="Times New Roman" w:hAnsi="Times New Roman" w:cs="Times New Roman"/>
          <w:sz w:val="28"/>
          <w:szCs w:val="28"/>
        </w:rPr>
        <w:t>сохранение</w:t>
      </w:r>
      <w:r w:rsidR="00F844E8">
        <w:rPr>
          <w:rFonts w:ascii="Times New Roman" w:hAnsi="Times New Roman" w:cs="Times New Roman"/>
          <w:sz w:val="28"/>
          <w:szCs w:val="28"/>
        </w:rPr>
        <w:t>м</w:t>
      </w:r>
      <w:r w:rsidRPr="00EF07A2">
        <w:rPr>
          <w:rFonts w:ascii="Times New Roman" w:hAnsi="Times New Roman" w:cs="Times New Roman"/>
          <w:sz w:val="28"/>
          <w:szCs w:val="28"/>
        </w:rPr>
        <w:t xml:space="preserve"> им на период таких переговоров (консультаций) средней заработной платы.</w:t>
      </w:r>
    </w:p>
    <w:p w14:paraId="2A7988AD" w14:textId="4F68471C" w:rsidR="006E4223" w:rsidRPr="006E4223" w:rsidRDefault="001A03AE" w:rsidP="001571A1">
      <w:pPr>
        <w:spacing w:after="0" w:line="360" w:lineRule="exact"/>
        <w:ind w:right="282" w:firstLine="709"/>
        <w:jc w:val="both"/>
        <w:rPr>
          <w:rFonts w:ascii="Times New Roman" w:hAnsi="Times New Roman" w:cs="Times New Roman"/>
          <w:sz w:val="28"/>
          <w:szCs w:val="28"/>
        </w:rPr>
      </w:pPr>
      <w:r w:rsidRPr="00EF07A2">
        <w:rPr>
          <w:rFonts w:ascii="Times New Roman" w:hAnsi="Times New Roman" w:cs="Times New Roman"/>
          <w:sz w:val="28"/>
          <w:szCs w:val="28"/>
        </w:rPr>
        <w:t>Часть</w:t>
      </w:r>
      <w:r w:rsidR="006E4223" w:rsidRPr="00EF07A2">
        <w:rPr>
          <w:rFonts w:ascii="Times New Roman" w:hAnsi="Times New Roman" w:cs="Times New Roman"/>
          <w:sz w:val="28"/>
          <w:szCs w:val="28"/>
        </w:rPr>
        <w:t xml:space="preserve"> 3 комментируемой статьи отводит на проведение дополнительных консультаций 3 </w:t>
      </w:r>
      <w:r w:rsidR="00E766E4">
        <w:rPr>
          <w:rFonts w:ascii="Times New Roman" w:hAnsi="Times New Roman" w:cs="Times New Roman"/>
          <w:sz w:val="28"/>
          <w:szCs w:val="28"/>
        </w:rPr>
        <w:t xml:space="preserve">календарных </w:t>
      </w:r>
      <w:bookmarkStart w:id="1" w:name="_GoBack"/>
      <w:bookmarkEnd w:id="1"/>
      <w:r w:rsidR="006E4223" w:rsidRPr="00EF07A2">
        <w:rPr>
          <w:rFonts w:ascii="Times New Roman" w:hAnsi="Times New Roman" w:cs="Times New Roman"/>
          <w:sz w:val="28"/>
          <w:szCs w:val="28"/>
        </w:rPr>
        <w:t xml:space="preserve">дня, исчисляемых с момента получения работодателем мотивированного мнения выборного профсоюзного органа. Результат консультаций (достижение согласия или констатация наличия разногласий) </w:t>
      </w:r>
      <w:r w:rsidR="006E4223" w:rsidRPr="00EF07A2">
        <w:rPr>
          <w:rFonts w:ascii="Times New Roman" w:hAnsi="Times New Roman" w:cs="Times New Roman"/>
          <w:sz w:val="28"/>
          <w:szCs w:val="28"/>
        </w:rPr>
        <w:lastRenderedPageBreak/>
        <w:t>оформляется протоколом, подписание</w:t>
      </w:r>
      <w:r w:rsidR="006E4223" w:rsidRPr="006E4223">
        <w:rPr>
          <w:rFonts w:ascii="Times New Roman" w:hAnsi="Times New Roman" w:cs="Times New Roman"/>
          <w:sz w:val="28"/>
          <w:szCs w:val="28"/>
        </w:rPr>
        <w:t xml:space="preserve"> которого означает завершение данного этапа учета мнения выборного профсоюзного органа.</w:t>
      </w:r>
    </w:p>
    <w:p w14:paraId="386BE06B" w14:textId="52B8B64F" w:rsidR="006E4223" w:rsidRDefault="006E4223" w:rsidP="004E511F">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Мотивированными должны быть и предложения по совершенствованию представленного проекта. Именно мотивированное решение профсоюзного органа и станет предметом дополнительных переговоров и консультаций.</w:t>
      </w:r>
    </w:p>
    <w:p w14:paraId="1336E984" w14:textId="6BCFE154" w:rsidR="00EF07A2" w:rsidRPr="006E4223" w:rsidRDefault="00EF07A2" w:rsidP="00EF07A2">
      <w:pPr>
        <w:spacing w:after="0" w:line="360" w:lineRule="exact"/>
        <w:ind w:right="282"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работодатель после проведения дополнительных консультаций, в зависимости от принятых решений и зафиксированных в протоколе,</w:t>
      </w:r>
      <w:r w:rsidR="00F844E8">
        <w:rPr>
          <w:rFonts w:ascii="Times New Roman" w:hAnsi="Times New Roman" w:cs="Times New Roman"/>
          <w:sz w:val="28"/>
          <w:szCs w:val="28"/>
        </w:rPr>
        <w:t xml:space="preserve"> или при пропуске сроков проведения дополнительных консультаций,</w:t>
      </w:r>
      <w:r>
        <w:rPr>
          <w:rFonts w:ascii="Times New Roman" w:hAnsi="Times New Roman" w:cs="Times New Roman"/>
          <w:sz w:val="28"/>
          <w:szCs w:val="28"/>
        </w:rPr>
        <w:t xml:space="preserve"> может направлять доработанный проект локального нормативного акта (с полным или частичным учетом мотивированного мнения первичной профсоюзной организации) вновь на получение мотивированного мнения первичной профсоюзной организации. Количество раз направления работодателем доработанного проекта локального нормативного акта на получение мотивированного мнения трудовым законодательством не ограничено. </w:t>
      </w:r>
    </w:p>
    <w:p w14:paraId="1D8D4B1B" w14:textId="4D0939F9" w:rsidR="006E4223" w:rsidRDefault="006E4223" w:rsidP="001A03AE">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Работодатель вправе принять локальный нормативный а</w:t>
      </w:r>
      <w:r w:rsidR="004E511F">
        <w:rPr>
          <w:rFonts w:ascii="Times New Roman" w:hAnsi="Times New Roman" w:cs="Times New Roman"/>
          <w:sz w:val="28"/>
          <w:szCs w:val="28"/>
        </w:rPr>
        <w:t>кт вне зависимости достигнуто или не достигнуто</w:t>
      </w:r>
      <w:r w:rsidRPr="006E4223">
        <w:rPr>
          <w:rFonts w:ascii="Times New Roman" w:hAnsi="Times New Roman" w:cs="Times New Roman"/>
          <w:sz w:val="28"/>
          <w:szCs w:val="28"/>
        </w:rPr>
        <w:t xml:space="preserve"> в ходе консультац</w:t>
      </w:r>
      <w:r w:rsidR="004E511F">
        <w:rPr>
          <w:rFonts w:ascii="Times New Roman" w:hAnsi="Times New Roman" w:cs="Times New Roman"/>
          <w:sz w:val="28"/>
          <w:szCs w:val="28"/>
        </w:rPr>
        <w:t>ий взаимоприемлемое решение</w:t>
      </w:r>
      <w:r w:rsidRPr="006E4223">
        <w:rPr>
          <w:rFonts w:ascii="Times New Roman" w:hAnsi="Times New Roman" w:cs="Times New Roman"/>
          <w:sz w:val="28"/>
          <w:szCs w:val="28"/>
        </w:rPr>
        <w:t>.</w:t>
      </w:r>
    </w:p>
    <w:p w14:paraId="5087034E" w14:textId="77777777" w:rsidR="006E4223" w:rsidRPr="006E4223" w:rsidRDefault="006E4223" w:rsidP="001A03AE">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Принятый работодателем локальный</w:t>
      </w:r>
      <w:r w:rsidR="00E835B0">
        <w:rPr>
          <w:rFonts w:ascii="Times New Roman" w:hAnsi="Times New Roman" w:cs="Times New Roman"/>
          <w:sz w:val="28"/>
          <w:szCs w:val="28"/>
        </w:rPr>
        <w:t xml:space="preserve"> нормативный</w:t>
      </w:r>
      <w:r w:rsidRPr="006E4223">
        <w:rPr>
          <w:rFonts w:ascii="Times New Roman" w:hAnsi="Times New Roman" w:cs="Times New Roman"/>
          <w:sz w:val="28"/>
          <w:szCs w:val="28"/>
        </w:rPr>
        <w:t xml:space="preserve"> акт может быть обжалован в соответствующую государственную инспекцию труда или в суд. Правом на обжалование такого акта обладает выборный орган первичной профсоюзной организации.</w:t>
      </w:r>
    </w:p>
    <w:p w14:paraId="66969F86" w14:textId="77777777" w:rsidR="006E4223" w:rsidRPr="006E4223" w:rsidRDefault="006E4223" w:rsidP="001A03AE">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В указанном порядке может быть обжалован только локальный нормативный акт работодателя</w:t>
      </w:r>
      <w:r w:rsidR="00FF0B27">
        <w:rPr>
          <w:rFonts w:ascii="Times New Roman" w:hAnsi="Times New Roman" w:cs="Times New Roman"/>
          <w:sz w:val="28"/>
          <w:szCs w:val="28"/>
        </w:rPr>
        <w:t>,</w:t>
      </w:r>
      <w:r w:rsidRPr="006E4223">
        <w:rPr>
          <w:rFonts w:ascii="Times New Roman" w:hAnsi="Times New Roman" w:cs="Times New Roman"/>
          <w:sz w:val="28"/>
          <w:szCs w:val="28"/>
        </w:rPr>
        <w:t xml:space="preserve"> принятый в нарушение установленного порядка учета мнения выборного профсоюзного органа, либо противоречащий, по мнению заявителя, законодательству о труде, коллективному договору, соглашению.</w:t>
      </w:r>
    </w:p>
    <w:p w14:paraId="3B72CFDE" w14:textId="77777777" w:rsidR="00B75440" w:rsidRPr="006E4223" w:rsidRDefault="00B75440" w:rsidP="001A03AE">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Кроме того, выборный орган первичной профсоюзной организации имеет право начать процедуру коллективного трудового спора в установленном законом порядке.</w:t>
      </w:r>
    </w:p>
    <w:p w14:paraId="3E9D389D" w14:textId="77777777" w:rsidR="006E4223" w:rsidRPr="006E4223" w:rsidRDefault="006E4223" w:rsidP="001A03AE">
      <w:pPr>
        <w:spacing w:after="0" w:line="360" w:lineRule="exact"/>
        <w:ind w:right="282"/>
        <w:jc w:val="both"/>
        <w:rPr>
          <w:rFonts w:ascii="Times New Roman" w:hAnsi="Times New Roman" w:cs="Times New Roman"/>
          <w:sz w:val="28"/>
          <w:szCs w:val="28"/>
        </w:rPr>
      </w:pPr>
    </w:p>
    <w:p w14:paraId="3091A505" w14:textId="77777777" w:rsidR="006E4223" w:rsidRPr="006E4223" w:rsidRDefault="006E4223" w:rsidP="001A03AE">
      <w:pPr>
        <w:spacing w:after="0" w:line="360" w:lineRule="exact"/>
        <w:ind w:right="282" w:firstLine="709"/>
        <w:jc w:val="both"/>
        <w:rPr>
          <w:rFonts w:ascii="Times New Roman" w:hAnsi="Times New Roman" w:cs="Times New Roman"/>
          <w:sz w:val="28"/>
          <w:szCs w:val="28"/>
        </w:rPr>
      </w:pPr>
      <w:r w:rsidRPr="006E4223">
        <w:rPr>
          <w:rFonts w:ascii="Times New Roman" w:hAnsi="Times New Roman" w:cs="Times New Roman"/>
          <w:sz w:val="28"/>
          <w:szCs w:val="28"/>
        </w:rPr>
        <w:t>Государственная инспекция труда обязана провести проверку правомерности принятия локального нормативного акта в течение одного месяца со дня получения жалобы (заявления). Если в ходе проверки будут выявлены факты нарушения законодательства, должностное лицо государственной инспекции труда обязано выдать работодателю предписание об отмене локального нормативного акта. Данное предписание обязательно для исполнения.</w:t>
      </w:r>
    </w:p>
    <w:p w14:paraId="5E747D51" w14:textId="228F41C8" w:rsidR="006E4223" w:rsidRDefault="006E4223" w:rsidP="001A03AE">
      <w:pPr>
        <w:tabs>
          <w:tab w:val="left" w:pos="1276"/>
        </w:tabs>
        <w:spacing w:after="0" w:line="360" w:lineRule="exact"/>
        <w:ind w:right="284" w:firstLine="709"/>
        <w:jc w:val="both"/>
        <w:rPr>
          <w:rFonts w:ascii="Times New Roman" w:hAnsi="Times New Roman" w:cs="Times New Roman"/>
          <w:sz w:val="28"/>
          <w:szCs w:val="28"/>
        </w:rPr>
      </w:pPr>
      <w:r w:rsidRPr="006E4223">
        <w:rPr>
          <w:rFonts w:ascii="Times New Roman" w:hAnsi="Times New Roman" w:cs="Times New Roman"/>
          <w:sz w:val="28"/>
          <w:szCs w:val="28"/>
        </w:rPr>
        <w:t xml:space="preserve">Такое предписание может быть обжаловано работодателем в судебном порядке, т.к. только суд в соответствии с Конституцией РФ и федеральным </w:t>
      </w:r>
      <w:r w:rsidRPr="006E4223">
        <w:rPr>
          <w:rFonts w:ascii="Times New Roman" w:hAnsi="Times New Roman" w:cs="Times New Roman"/>
          <w:sz w:val="28"/>
          <w:szCs w:val="28"/>
        </w:rPr>
        <w:lastRenderedPageBreak/>
        <w:t>законодательством может провести полную, всестороннюю и объективную проверку всех обстоятельств дела, с учетом позиций и доводов сторон, защиты их законных прав и интересов.</w:t>
      </w:r>
    </w:p>
    <w:p w14:paraId="6CDB63F4" w14:textId="77777777" w:rsidR="001571A1" w:rsidRPr="001571A1" w:rsidRDefault="001571A1" w:rsidP="001A03AE">
      <w:pPr>
        <w:tabs>
          <w:tab w:val="left" w:pos="1276"/>
        </w:tabs>
        <w:spacing w:after="0" w:line="360" w:lineRule="exact"/>
        <w:ind w:right="284" w:firstLine="709"/>
        <w:jc w:val="both"/>
        <w:rPr>
          <w:rFonts w:ascii="Times New Roman" w:hAnsi="Times New Roman" w:cs="Times New Roman"/>
          <w:sz w:val="10"/>
          <w:szCs w:val="10"/>
        </w:rPr>
      </w:pPr>
    </w:p>
    <w:p w14:paraId="1815D23F" w14:textId="77777777" w:rsidR="006E4223" w:rsidRPr="00835BB3" w:rsidRDefault="006E4223" w:rsidP="001A03AE">
      <w:pPr>
        <w:tabs>
          <w:tab w:val="left" w:pos="1134"/>
        </w:tabs>
        <w:spacing w:after="0" w:line="360" w:lineRule="exact"/>
        <w:ind w:right="284" w:firstLine="709"/>
        <w:jc w:val="both"/>
        <w:rPr>
          <w:rFonts w:ascii="Times New Roman" w:hAnsi="Times New Roman" w:cs="Times New Roman"/>
          <w:sz w:val="28"/>
          <w:szCs w:val="28"/>
        </w:rPr>
      </w:pPr>
      <w:r w:rsidRPr="00835BB3">
        <w:rPr>
          <w:rFonts w:ascii="Times New Roman" w:hAnsi="Times New Roman" w:cs="Times New Roman"/>
          <w:sz w:val="28"/>
          <w:szCs w:val="28"/>
        </w:rPr>
        <w:t>В соответствии с ТК РФ учет мнения представительного органа работников требуется при принятии работодателем следующих решений:</w:t>
      </w:r>
    </w:p>
    <w:p w14:paraId="182F6CCB" w14:textId="77777777" w:rsidR="001C19B8" w:rsidRPr="00835BB3" w:rsidRDefault="001C19B8" w:rsidP="001A03AE">
      <w:pPr>
        <w:pStyle w:val="a3"/>
        <w:numPr>
          <w:ilvl w:val="0"/>
          <w:numId w:val="2"/>
        </w:numPr>
        <w:tabs>
          <w:tab w:val="left" w:pos="1134"/>
        </w:tabs>
        <w:spacing w:after="0" w:line="360" w:lineRule="exact"/>
        <w:ind w:left="0" w:right="284" w:firstLine="709"/>
        <w:jc w:val="both"/>
        <w:rPr>
          <w:rFonts w:ascii="Times New Roman" w:hAnsi="Times New Roman" w:cs="Times New Roman"/>
          <w:sz w:val="28"/>
          <w:szCs w:val="28"/>
        </w:rPr>
      </w:pPr>
      <w:r w:rsidRPr="00835BB3">
        <w:rPr>
          <w:rFonts w:ascii="Times New Roman" w:hAnsi="Times New Roman" w:cs="Times New Roman"/>
          <w:sz w:val="28"/>
          <w:szCs w:val="28"/>
        </w:rPr>
        <w:t>о</w:t>
      </w:r>
      <w:r w:rsidR="00B75440" w:rsidRPr="00835BB3">
        <w:rPr>
          <w:rFonts w:ascii="Times New Roman" w:hAnsi="Times New Roman" w:cs="Times New Roman"/>
          <w:sz w:val="28"/>
          <w:szCs w:val="28"/>
        </w:rPr>
        <w:t xml:space="preserve"> введении электронного документооборота и определении п</w:t>
      </w:r>
      <w:r w:rsidRPr="00835BB3">
        <w:rPr>
          <w:rFonts w:ascii="Times New Roman" w:hAnsi="Times New Roman" w:cs="Times New Roman"/>
          <w:sz w:val="28"/>
          <w:szCs w:val="28"/>
        </w:rPr>
        <w:t>орядка его осуществления (</w:t>
      </w:r>
      <w:r w:rsidR="00B75440" w:rsidRPr="00835BB3">
        <w:rPr>
          <w:rFonts w:ascii="Times New Roman" w:hAnsi="Times New Roman" w:cs="Times New Roman"/>
          <w:sz w:val="28"/>
          <w:szCs w:val="28"/>
        </w:rPr>
        <w:t>ст. 22.2 ТК РФ)</w:t>
      </w:r>
      <w:r w:rsidRPr="00835BB3">
        <w:rPr>
          <w:rFonts w:ascii="Times New Roman" w:hAnsi="Times New Roman" w:cs="Times New Roman"/>
          <w:sz w:val="28"/>
          <w:szCs w:val="28"/>
        </w:rPr>
        <w:t>;</w:t>
      </w:r>
    </w:p>
    <w:p w14:paraId="6E6D5A2C" w14:textId="77777777" w:rsidR="00835BB3" w:rsidRDefault="001C19B8"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835BB3">
        <w:rPr>
          <w:rFonts w:ascii="Times New Roman" w:hAnsi="Times New Roman" w:cs="Times New Roman"/>
          <w:sz w:val="28"/>
          <w:szCs w:val="28"/>
        </w:rPr>
        <w:t xml:space="preserve">об определении возможности обмена документами с работниками при отсутствии электронного документооборота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w:t>
      </w:r>
      <w:r w:rsidRPr="00912B8F">
        <w:rPr>
          <w:rFonts w:ascii="Times New Roman" w:hAnsi="Times New Roman" w:cs="Times New Roman"/>
          <w:sz w:val="28"/>
          <w:szCs w:val="28"/>
        </w:rPr>
        <w:t>любых исключительных случаях, ставящих под угрозу жизнь, или нормальные жизненные условия всего населения, или его части (ч. 13 ст. 22.3 ТК РФ)</w:t>
      </w:r>
      <w:r w:rsidR="00835BB3" w:rsidRPr="00912B8F">
        <w:rPr>
          <w:rFonts w:ascii="Times New Roman" w:hAnsi="Times New Roman" w:cs="Times New Roman"/>
          <w:sz w:val="28"/>
          <w:szCs w:val="28"/>
        </w:rPr>
        <w:t>;</w:t>
      </w:r>
    </w:p>
    <w:p w14:paraId="74292D30" w14:textId="624954A4" w:rsidR="00912B8F" w:rsidRPr="00912B8F" w:rsidRDefault="006E4223"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о введении и об отмене режима неполного рабочего времени</w:t>
      </w:r>
      <w:r w:rsidR="00912B8F" w:rsidRPr="00912B8F">
        <w:rPr>
          <w:rFonts w:ascii="Times New Roman" w:hAnsi="Times New Roman" w:cs="Times New Roman"/>
          <w:sz w:val="28"/>
          <w:szCs w:val="28"/>
        </w:rPr>
        <w:t>,</w:t>
      </w:r>
      <w:r w:rsidR="00D017A6" w:rsidRPr="00912B8F">
        <w:rPr>
          <w:rFonts w:ascii="Times New Roman" w:hAnsi="Times New Roman" w:cs="Times New Roman"/>
          <w:sz w:val="28"/>
          <w:szCs w:val="28"/>
        </w:rPr>
        <w:t xml:space="preserve"> </w:t>
      </w:r>
      <w:r w:rsidR="00912B8F" w:rsidRPr="00912B8F">
        <w:rPr>
          <w:rFonts w:ascii="Times New Roman" w:hAnsi="Times New Roman" w:cs="Times New Roman"/>
          <w:sz w:val="28"/>
          <w:szCs w:val="28"/>
        </w:rPr>
        <w:t xml:space="preserve">а также иных мер при угрозе массовых увольнений, предусмотренных ТК РФ, иными федеральными законами, коллективным договором, соглашением (ст. 74, </w:t>
      </w:r>
      <w:r w:rsidR="00150A1D">
        <w:rPr>
          <w:rFonts w:ascii="Times New Roman" w:hAnsi="Times New Roman" w:cs="Times New Roman"/>
          <w:sz w:val="28"/>
          <w:szCs w:val="28"/>
        </w:rPr>
        <w:t xml:space="preserve">                 </w:t>
      </w:r>
      <w:r w:rsidR="00912B8F" w:rsidRPr="00912B8F">
        <w:rPr>
          <w:rFonts w:ascii="Times New Roman" w:hAnsi="Times New Roman" w:cs="Times New Roman"/>
          <w:sz w:val="28"/>
          <w:szCs w:val="28"/>
        </w:rPr>
        <w:t>ст. 180 ТК РФ);</w:t>
      </w:r>
    </w:p>
    <w:p w14:paraId="6AB77728" w14:textId="77777777" w:rsidR="00835BB3" w:rsidRPr="00912B8F" w:rsidRDefault="00EF6C5C"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о</w:t>
      </w:r>
      <w:r w:rsidR="00835BB3" w:rsidRPr="00912B8F">
        <w:rPr>
          <w:rFonts w:ascii="Times New Roman" w:hAnsi="Times New Roman" w:cs="Times New Roman"/>
          <w:sz w:val="28"/>
          <w:szCs w:val="28"/>
        </w:rPr>
        <w:t>б установлении порядка проведения аттестации (ч.</w:t>
      </w:r>
      <w:r w:rsidR="00912B8F">
        <w:rPr>
          <w:rFonts w:ascii="Times New Roman" w:hAnsi="Times New Roman" w:cs="Times New Roman"/>
          <w:sz w:val="28"/>
          <w:szCs w:val="28"/>
        </w:rPr>
        <w:t xml:space="preserve"> </w:t>
      </w:r>
      <w:r w:rsidR="00835BB3" w:rsidRPr="00912B8F">
        <w:rPr>
          <w:rFonts w:ascii="Times New Roman" w:hAnsi="Times New Roman" w:cs="Times New Roman"/>
          <w:sz w:val="28"/>
          <w:szCs w:val="28"/>
        </w:rPr>
        <w:t>2 ст. 81 ТК РФ);</w:t>
      </w:r>
    </w:p>
    <w:p w14:paraId="1B6328F4" w14:textId="77777777" w:rsidR="00835BB3" w:rsidRPr="00912B8F" w:rsidRDefault="00EF6C5C"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о</w:t>
      </w:r>
      <w:r w:rsidR="00835BB3" w:rsidRPr="00912B8F">
        <w:rPr>
          <w:rFonts w:ascii="Times New Roman" w:hAnsi="Times New Roman" w:cs="Times New Roman"/>
          <w:sz w:val="28"/>
          <w:szCs w:val="28"/>
        </w:rPr>
        <w:t>б увольнении работников, являющихся членами профсоюза, по основаниям, предусмотренным пунктами 2, 3 или 5 части первой ст. 81 ТК РФ           (ст. 82 ТК РФ)</w:t>
      </w:r>
      <w:r w:rsidR="00016D83" w:rsidRPr="00912B8F">
        <w:rPr>
          <w:rFonts w:ascii="Times New Roman" w:hAnsi="Times New Roman" w:cs="Times New Roman"/>
          <w:sz w:val="28"/>
          <w:szCs w:val="28"/>
        </w:rPr>
        <w:t>;</w:t>
      </w:r>
    </w:p>
    <w:p w14:paraId="4626CFF0" w14:textId="77777777" w:rsidR="006E4223" w:rsidRPr="00912B8F" w:rsidRDefault="006E4223"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 xml:space="preserve">о привлечении работников к сверхурочным работам </w:t>
      </w:r>
      <w:r w:rsidR="00016D83" w:rsidRPr="00912B8F">
        <w:rPr>
          <w:rFonts w:ascii="Times New Roman" w:hAnsi="Times New Roman" w:cs="Times New Roman"/>
          <w:sz w:val="28"/>
          <w:szCs w:val="28"/>
        </w:rPr>
        <w:t>в случаях, не предусмотренных частями</w:t>
      </w:r>
      <w:r w:rsidRPr="00912B8F">
        <w:rPr>
          <w:rFonts w:ascii="Times New Roman" w:hAnsi="Times New Roman" w:cs="Times New Roman"/>
          <w:sz w:val="28"/>
          <w:szCs w:val="28"/>
        </w:rPr>
        <w:t xml:space="preserve"> 2</w:t>
      </w:r>
      <w:r w:rsidR="00016D83" w:rsidRPr="00912B8F">
        <w:rPr>
          <w:rFonts w:ascii="Times New Roman" w:hAnsi="Times New Roman" w:cs="Times New Roman"/>
          <w:sz w:val="28"/>
          <w:szCs w:val="28"/>
        </w:rPr>
        <w:t xml:space="preserve"> и 3</w:t>
      </w:r>
      <w:r w:rsidRPr="00912B8F">
        <w:rPr>
          <w:rFonts w:ascii="Times New Roman" w:hAnsi="Times New Roman" w:cs="Times New Roman"/>
          <w:sz w:val="28"/>
          <w:szCs w:val="28"/>
        </w:rPr>
        <w:t xml:space="preserve"> ст. 99 </w:t>
      </w:r>
      <w:r w:rsidR="00016D83" w:rsidRPr="00912B8F">
        <w:rPr>
          <w:rFonts w:ascii="Times New Roman" w:hAnsi="Times New Roman" w:cs="Times New Roman"/>
          <w:sz w:val="28"/>
          <w:szCs w:val="28"/>
        </w:rPr>
        <w:t xml:space="preserve">ТК РФ </w:t>
      </w:r>
      <w:r w:rsidRPr="00912B8F">
        <w:rPr>
          <w:rFonts w:ascii="Times New Roman" w:hAnsi="Times New Roman" w:cs="Times New Roman"/>
          <w:sz w:val="28"/>
          <w:szCs w:val="28"/>
        </w:rPr>
        <w:t>(ст. 99</w:t>
      </w:r>
      <w:r w:rsidR="00016D83" w:rsidRPr="00912B8F">
        <w:rPr>
          <w:rFonts w:ascii="Times New Roman" w:hAnsi="Times New Roman" w:cs="Times New Roman"/>
          <w:sz w:val="28"/>
          <w:szCs w:val="28"/>
        </w:rPr>
        <w:t xml:space="preserve"> ТК РФ</w:t>
      </w:r>
      <w:r w:rsidRPr="00912B8F">
        <w:rPr>
          <w:rFonts w:ascii="Times New Roman" w:hAnsi="Times New Roman" w:cs="Times New Roman"/>
          <w:sz w:val="28"/>
          <w:szCs w:val="28"/>
        </w:rPr>
        <w:t>);</w:t>
      </w:r>
    </w:p>
    <w:p w14:paraId="5A0405F9" w14:textId="77777777" w:rsidR="006E4223" w:rsidRPr="00912B8F" w:rsidRDefault="00016D83"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при определении</w:t>
      </w:r>
      <w:r w:rsidR="006E4223" w:rsidRPr="00912B8F">
        <w:rPr>
          <w:rFonts w:ascii="Times New Roman" w:hAnsi="Times New Roman" w:cs="Times New Roman"/>
          <w:sz w:val="28"/>
          <w:szCs w:val="28"/>
        </w:rPr>
        <w:t xml:space="preserve"> перечня должностей работников с ненормированным рабочим днем (ст. 101</w:t>
      </w:r>
      <w:r w:rsidRPr="00912B8F">
        <w:rPr>
          <w:rFonts w:ascii="Times New Roman" w:hAnsi="Times New Roman" w:cs="Times New Roman"/>
          <w:sz w:val="28"/>
          <w:szCs w:val="28"/>
        </w:rPr>
        <w:t xml:space="preserve"> ТК РФ</w:t>
      </w:r>
      <w:r w:rsidR="006E4223" w:rsidRPr="00912B8F">
        <w:rPr>
          <w:rFonts w:ascii="Times New Roman" w:hAnsi="Times New Roman" w:cs="Times New Roman"/>
          <w:sz w:val="28"/>
          <w:szCs w:val="28"/>
        </w:rPr>
        <w:t>);</w:t>
      </w:r>
    </w:p>
    <w:p w14:paraId="67660EDA" w14:textId="77777777" w:rsidR="006E4223" w:rsidRPr="00912B8F" w:rsidRDefault="006E4223" w:rsidP="001A03AE">
      <w:pPr>
        <w:pStyle w:val="a3"/>
        <w:numPr>
          <w:ilvl w:val="0"/>
          <w:numId w:val="2"/>
        </w:numPr>
        <w:tabs>
          <w:tab w:val="left" w:pos="1134"/>
        </w:tabs>
        <w:spacing w:after="0" w:line="360" w:lineRule="exact"/>
        <w:ind w:left="0" w:right="282" w:firstLine="709"/>
        <w:jc w:val="both"/>
        <w:rPr>
          <w:rFonts w:ascii="Times New Roman" w:hAnsi="Times New Roman" w:cs="Times New Roman"/>
          <w:sz w:val="28"/>
          <w:szCs w:val="28"/>
        </w:rPr>
      </w:pPr>
      <w:r w:rsidRPr="00912B8F">
        <w:rPr>
          <w:rFonts w:ascii="Times New Roman" w:hAnsi="Times New Roman" w:cs="Times New Roman"/>
          <w:sz w:val="28"/>
          <w:szCs w:val="28"/>
        </w:rPr>
        <w:t>при составлении графиков сменности (ст. 103 ТК РФ);</w:t>
      </w:r>
    </w:p>
    <w:p w14:paraId="5154A287" w14:textId="77777777" w:rsidR="00912B8F" w:rsidRPr="00912B8F" w:rsidRDefault="007E503F" w:rsidP="001A03AE">
      <w:pPr>
        <w:numPr>
          <w:ilvl w:val="0"/>
          <w:numId w:val="2"/>
        </w:numPr>
        <w:tabs>
          <w:tab w:val="left" w:pos="993"/>
        </w:tabs>
        <w:spacing w:after="0" w:line="360" w:lineRule="exact"/>
        <w:ind w:left="0" w:right="28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2B8F" w:rsidRPr="00912B8F">
        <w:rPr>
          <w:rFonts w:ascii="Times New Roman" w:hAnsi="Times New Roman" w:cs="Times New Roman"/>
          <w:sz w:val="28"/>
          <w:szCs w:val="28"/>
        </w:rPr>
        <w:t xml:space="preserve">об установлении режима разделенного на части рабочего дня (смены) </w:t>
      </w:r>
      <w:r>
        <w:rPr>
          <w:rFonts w:ascii="Times New Roman" w:hAnsi="Times New Roman" w:cs="Times New Roman"/>
          <w:sz w:val="28"/>
          <w:szCs w:val="28"/>
        </w:rPr>
        <w:t xml:space="preserve">             </w:t>
      </w:r>
      <w:r w:rsidR="00912B8F" w:rsidRPr="00912B8F">
        <w:rPr>
          <w:rFonts w:ascii="Times New Roman" w:hAnsi="Times New Roman" w:cs="Times New Roman"/>
          <w:sz w:val="28"/>
          <w:szCs w:val="28"/>
        </w:rPr>
        <w:t>(ст. 105 ТК РФ);</w:t>
      </w:r>
    </w:p>
    <w:p w14:paraId="36EBED02" w14:textId="62BB906E"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об определении размера и порядка выплаты работникам </w:t>
      </w:r>
      <w:r w:rsidR="00150A1D">
        <w:rPr>
          <w:rFonts w:ascii="Times New Roman" w:hAnsi="Times New Roman" w:cs="Times New Roman"/>
          <w:sz w:val="28"/>
          <w:szCs w:val="28"/>
        </w:rPr>
        <w:t xml:space="preserve">                                </w:t>
      </w:r>
      <w:r w:rsidRPr="007E503F">
        <w:rPr>
          <w:rFonts w:ascii="Times New Roman" w:hAnsi="Times New Roman" w:cs="Times New Roman"/>
          <w:sz w:val="28"/>
          <w:szCs w:val="28"/>
        </w:rPr>
        <w:t>(за исключением работников, получающих оклад или должностной оклад) дополнительного вознаграждения за нерабочие праздничные дни, в которые они не привлекались к работе, дополнительного вознаграждения (ст. 112 ТК РФ);</w:t>
      </w:r>
    </w:p>
    <w:p w14:paraId="13F04902" w14:textId="58C113ED"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привлечении работников к работе в нерабочие праздничные и выходные дни в случаях, не предусмотренных частями 2 и 3 ст. 113 ТК РФ</w:t>
      </w:r>
      <w:r w:rsidR="00150A1D">
        <w:rPr>
          <w:rFonts w:ascii="Times New Roman" w:hAnsi="Times New Roman" w:cs="Times New Roman"/>
          <w:sz w:val="28"/>
          <w:szCs w:val="28"/>
        </w:rPr>
        <w:t xml:space="preserve">                     </w:t>
      </w:r>
      <w:r w:rsidRPr="007E503F">
        <w:rPr>
          <w:rFonts w:ascii="Times New Roman" w:hAnsi="Times New Roman" w:cs="Times New Roman"/>
          <w:sz w:val="28"/>
          <w:szCs w:val="28"/>
        </w:rPr>
        <w:t xml:space="preserve"> (ст. 113 ТК РФ);</w:t>
      </w:r>
    </w:p>
    <w:p w14:paraId="042D9F0E" w14:textId="5D418E9B"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порядке и условиях предоставления дополнительных отпусков работникам с учетом производственных и финансовых возможностей работодателя (ст. 116 ТК РФ);</w:t>
      </w:r>
    </w:p>
    <w:p w14:paraId="653BA0F1" w14:textId="77777777"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утверждении графика отпусков (ст. 123 ТК РФ);</w:t>
      </w:r>
    </w:p>
    <w:p w14:paraId="3B9A3AFB" w14:textId="77777777"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lastRenderedPageBreak/>
        <w:t>об установлении системы оплаты труда (ст. 135 ТК РФ);</w:t>
      </w:r>
    </w:p>
    <w:p w14:paraId="26D58B92" w14:textId="77777777"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утверждении формы расчетного листка (ст. 136 ТК РФ);</w:t>
      </w:r>
    </w:p>
    <w:p w14:paraId="69583874" w14:textId="77777777" w:rsidR="007E503F" w:rsidRPr="007E503F" w:rsidRDefault="007E503F" w:rsidP="001A03AE">
      <w:pPr>
        <w:numPr>
          <w:ilvl w:val="0"/>
          <w:numId w:val="2"/>
        </w:numPr>
        <w:tabs>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установлении конкретных размеров повышения оплаты труда работников, занятых на работах с вредными и (или) опасными условиями труда (ст. 147 ТК РФ);</w:t>
      </w:r>
    </w:p>
    <w:p w14:paraId="787AA0DD" w14:textId="77777777" w:rsidR="007E503F" w:rsidRPr="007E503F" w:rsidRDefault="007E503F" w:rsidP="001A03AE">
      <w:pPr>
        <w:numPr>
          <w:ilvl w:val="0"/>
          <w:numId w:val="2"/>
        </w:numPr>
        <w:tabs>
          <w:tab w:val="left" w:pos="709"/>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установлении конкретных размеров оплаты за работу в выходной или нерабочий праздничный день (ст. 153 ТК РФ);</w:t>
      </w:r>
    </w:p>
    <w:p w14:paraId="137A3F9D"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об установлении конкретных размеров повышения оплаты труда за работу в ночное время (ст. 154 ТК РФ); </w:t>
      </w:r>
    </w:p>
    <w:p w14:paraId="53E7314B"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применении систем нормирования труда (ст. 159 ТК РФ);</w:t>
      </w:r>
    </w:p>
    <w:p w14:paraId="675ADA1E"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принятии локальных нормативных актов, предусматривающих введение, замену и пересмотр норм труда (ст. 162 ТК РФ);</w:t>
      </w:r>
    </w:p>
    <w:p w14:paraId="236EA2DE"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утверждении правил внутреннего трудового распорядка организации (ст. 190 ТК РФ);</w:t>
      </w:r>
    </w:p>
    <w:p w14:paraId="666ADCB0"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об определении форм профессиональной подготовки и дополнительного профессионального образования работников, перечне необходимых профессий и специальностей, в том числе для направления работников на прохождение независимой оценки квалификации (ст. 196 ТК РФ); </w:t>
      </w:r>
    </w:p>
    <w:p w14:paraId="2CA13510" w14:textId="3708BD7B"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по охране труда (ст. 214 ТК РФ);</w:t>
      </w:r>
    </w:p>
    <w:p w14:paraId="3F7D7A95"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 разработке плана мероприятий для устранения оснований, послуживших установлению опасного класса условий труда (ст. 214.1 ТК РФ); </w:t>
      </w:r>
    </w:p>
    <w:p w14:paraId="4BD482D1" w14:textId="2AB923C1"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установлен</w:t>
      </w:r>
      <w:r w:rsidR="001A03AE">
        <w:rPr>
          <w:rFonts w:ascii="Times New Roman" w:hAnsi="Times New Roman" w:cs="Times New Roman"/>
          <w:sz w:val="28"/>
          <w:szCs w:val="28"/>
        </w:rPr>
        <w:t>ии повышенных или дополнительных гарантий</w:t>
      </w:r>
      <w:r w:rsidRPr="007E503F">
        <w:rPr>
          <w:rFonts w:ascii="Times New Roman" w:hAnsi="Times New Roman" w:cs="Times New Roman"/>
          <w:sz w:val="28"/>
          <w:szCs w:val="28"/>
        </w:rPr>
        <w:t xml:space="preserve"> и компенсаций работникам, занятым на работах с вредными и (или) опасными условиями труда с учетом финансово-экономического положения работодателя (ст. 216 ТК РФ); </w:t>
      </w:r>
    </w:p>
    <w:p w14:paraId="32AB59DA"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 нормах бесплатной выдачи средств индивидуальной защиты и смывающих средств работникам (ст. 221 ТК РФ); </w:t>
      </w:r>
    </w:p>
    <w:p w14:paraId="72A2D66F"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порядке применения вахтового метода (ст. 297 ТК РФ);</w:t>
      </w:r>
    </w:p>
    <w:p w14:paraId="6C096326" w14:textId="66DA58B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об увеличении продолжительности вахты до 3 месяцев (ст. 299 </w:t>
      </w:r>
      <w:r w:rsidR="00150A1D">
        <w:rPr>
          <w:rFonts w:ascii="Times New Roman" w:hAnsi="Times New Roman" w:cs="Times New Roman"/>
          <w:sz w:val="28"/>
          <w:szCs w:val="28"/>
        </w:rPr>
        <w:t xml:space="preserve">                          </w:t>
      </w:r>
      <w:r w:rsidRPr="007E503F">
        <w:rPr>
          <w:rFonts w:ascii="Times New Roman" w:hAnsi="Times New Roman" w:cs="Times New Roman"/>
          <w:sz w:val="28"/>
          <w:szCs w:val="28"/>
        </w:rPr>
        <w:t>ТК РФ);</w:t>
      </w:r>
    </w:p>
    <w:p w14:paraId="3F2D8857" w14:textId="4E922DCE"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об утверждении графика работы на вахте (ст. 301 ТК РФ); </w:t>
      </w:r>
    </w:p>
    <w:p w14:paraId="50D43BDC" w14:textId="41521516"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о размере и порядке выплаты надбавки за вахтовый метод работы </w:t>
      </w:r>
      <w:r w:rsidR="00150A1D">
        <w:rPr>
          <w:rFonts w:ascii="Times New Roman" w:hAnsi="Times New Roman" w:cs="Times New Roman"/>
          <w:sz w:val="28"/>
          <w:szCs w:val="28"/>
        </w:rPr>
        <w:t xml:space="preserve">                     </w:t>
      </w:r>
      <w:r w:rsidRPr="007E503F">
        <w:rPr>
          <w:rFonts w:ascii="Times New Roman" w:hAnsi="Times New Roman" w:cs="Times New Roman"/>
          <w:sz w:val="28"/>
          <w:szCs w:val="28"/>
        </w:rPr>
        <w:t>(ст. 302 ТК РФ);</w:t>
      </w:r>
    </w:p>
    <w:p w14:paraId="790940FC" w14:textId="77777777"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 порядке взаимодействия дистанционного работника и работодателя путем обмена электронными документами (ст. 312.3 ТК РФ);</w:t>
      </w:r>
    </w:p>
    <w:p w14:paraId="730EEA1F"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определении режима рабочего времени дистанционного работника, а при временной дистанционной работе – об определении продолжительности и (или) периодичности выполнения работником трудовой функции дистанционно (ст. 312.4 ТК РФ);</w:t>
      </w:r>
    </w:p>
    <w:p w14:paraId="1E389ABB" w14:textId="77777777" w:rsidR="007E503F" w:rsidRPr="007E503F" w:rsidRDefault="007E503F" w:rsidP="001A03AE">
      <w:pPr>
        <w:numPr>
          <w:ilvl w:val="0"/>
          <w:numId w:val="2"/>
        </w:numPr>
        <w:tabs>
          <w:tab w:val="left" w:pos="851"/>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lastRenderedPageBreak/>
        <w:t xml:space="preserve"> об определении порядка, сроков и размеров компенсации дистанционному работнику за использование принадлежащих ему или арендованных им оборудования, программно-технических средств, средств защиты информации и иных средств, а также, связанные с их использованием расходов (ст. 312.6 ТК РФ);  </w:t>
      </w:r>
    </w:p>
    <w:p w14:paraId="7C94A7F6" w14:textId="77777777" w:rsidR="007E503F" w:rsidRPr="007E503F" w:rsidRDefault="007E503F" w:rsidP="001A03AE">
      <w:pPr>
        <w:numPr>
          <w:ilvl w:val="0"/>
          <w:numId w:val="2"/>
        </w:numPr>
        <w:tabs>
          <w:tab w:val="left" w:pos="851"/>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определении особенностей охраны труда дистанционных работников (ст. 312.7 ТК РФ);</w:t>
      </w:r>
    </w:p>
    <w:p w14:paraId="6DFC72C3" w14:textId="702D6837" w:rsidR="007E503F" w:rsidRPr="007E503F" w:rsidRDefault="007E503F" w:rsidP="001A03AE">
      <w:pPr>
        <w:numPr>
          <w:ilvl w:val="0"/>
          <w:numId w:val="2"/>
        </w:numPr>
        <w:tabs>
          <w:tab w:val="left" w:pos="851"/>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 о временном переводе на дистанционную работу по инициативе работодателя в случаях, предусмотренных ч. 1 ст. 312.9 ТК РФ (ч. 3 ст. 312.9 </w:t>
      </w:r>
      <w:r w:rsidR="00150A1D">
        <w:rPr>
          <w:rFonts w:ascii="Times New Roman" w:hAnsi="Times New Roman" w:cs="Times New Roman"/>
          <w:sz w:val="28"/>
          <w:szCs w:val="28"/>
        </w:rPr>
        <w:t xml:space="preserve">                </w:t>
      </w:r>
      <w:r w:rsidRPr="007E503F">
        <w:rPr>
          <w:rFonts w:ascii="Times New Roman" w:hAnsi="Times New Roman" w:cs="Times New Roman"/>
          <w:sz w:val="28"/>
          <w:szCs w:val="28"/>
        </w:rPr>
        <w:t>ТК РФ);</w:t>
      </w:r>
    </w:p>
    <w:p w14:paraId="08CBA059" w14:textId="77777777" w:rsidR="007E503F" w:rsidRPr="007E503F" w:rsidRDefault="007E503F" w:rsidP="001A03AE">
      <w:pPr>
        <w:numPr>
          <w:ilvl w:val="0"/>
          <w:numId w:val="2"/>
        </w:numPr>
        <w:tabs>
          <w:tab w:val="left" w:pos="851"/>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об определении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не относящихся к бюджетной сфере, расположенных в районах Крайнего Севера и приравненных к ним местностях (ст. 325 ТК РФ);</w:t>
      </w:r>
    </w:p>
    <w:p w14:paraId="06D33367" w14:textId="77777777" w:rsidR="007E503F" w:rsidRPr="007E503F"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 об определении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(ст. 326 ТК РФ);</w:t>
      </w:r>
    </w:p>
    <w:p w14:paraId="6F67AB51" w14:textId="77777777" w:rsidR="007E503F" w:rsidRPr="007E503F" w:rsidRDefault="007E503F" w:rsidP="001A03AE">
      <w:pPr>
        <w:numPr>
          <w:ilvl w:val="0"/>
          <w:numId w:val="2"/>
        </w:numPr>
        <w:tabs>
          <w:tab w:val="left" w:pos="1276"/>
        </w:tabs>
        <w:spacing w:after="3"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 об установлении особенностей регулирования труда спортсменов, тренеров (ст. 348.1 ТК);</w:t>
      </w:r>
    </w:p>
    <w:p w14:paraId="77242567" w14:textId="77777777" w:rsidR="007E503F" w:rsidRPr="00150A1D" w:rsidRDefault="007E503F" w:rsidP="001A03AE">
      <w:pPr>
        <w:numPr>
          <w:ilvl w:val="0"/>
          <w:numId w:val="2"/>
        </w:numPr>
        <w:tabs>
          <w:tab w:val="left" w:pos="993"/>
          <w:tab w:val="left" w:pos="1276"/>
        </w:tabs>
        <w:spacing w:after="0" w:line="360" w:lineRule="exact"/>
        <w:ind w:left="0" w:right="282" w:firstLine="709"/>
        <w:jc w:val="both"/>
        <w:rPr>
          <w:rFonts w:ascii="Times New Roman" w:hAnsi="Times New Roman" w:cs="Times New Roman"/>
          <w:sz w:val="28"/>
          <w:szCs w:val="28"/>
        </w:rPr>
      </w:pPr>
      <w:r w:rsidRPr="007E503F">
        <w:rPr>
          <w:rFonts w:ascii="Times New Roman" w:hAnsi="Times New Roman" w:cs="Times New Roman"/>
          <w:sz w:val="28"/>
          <w:szCs w:val="28"/>
        </w:rPr>
        <w:t xml:space="preserve">при увольнении по инициативе работодателя в соответствии с пунктом 5 части первой ст.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w:t>
      </w:r>
      <w:r w:rsidRPr="00150A1D">
        <w:rPr>
          <w:rFonts w:ascii="Times New Roman" w:hAnsi="Times New Roman" w:cs="Times New Roman"/>
          <w:sz w:val="28"/>
          <w:szCs w:val="28"/>
        </w:rPr>
        <w:t>основной работы (ст. 374 ТК РФ).</w:t>
      </w:r>
    </w:p>
    <w:p w14:paraId="025A48E0" w14:textId="77777777" w:rsidR="00F8201E" w:rsidRPr="00150A1D" w:rsidRDefault="00F8201E" w:rsidP="001A03AE">
      <w:pPr>
        <w:tabs>
          <w:tab w:val="left" w:pos="1134"/>
        </w:tabs>
        <w:spacing w:after="0" w:line="360" w:lineRule="exact"/>
        <w:ind w:right="282"/>
        <w:jc w:val="both"/>
        <w:rPr>
          <w:rFonts w:ascii="Times New Roman" w:hAnsi="Times New Roman" w:cs="Times New Roman"/>
          <w:sz w:val="28"/>
          <w:szCs w:val="28"/>
        </w:rPr>
      </w:pPr>
    </w:p>
    <w:p w14:paraId="1203E31A" w14:textId="7A6F68B0" w:rsidR="00F8201E" w:rsidRPr="00150A1D" w:rsidRDefault="00F8201E" w:rsidP="001A03AE">
      <w:pPr>
        <w:pStyle w:val="a3"/>
        <w:tabs>
          <w:tab w:val="left" w:pos="1134"/>
        </w:tabs>
        <w:spacing w:after="0" w:line="360" w:lineRule="exact"/>
        <w:ind w:left="0" w:right="282" w:firstLine="709"/>
        <w:jc w:val="both"/>
        <w:rPr>
          <w:rFonts w:ascii="Times New Roman" w:hAnsi="Times New Roman" w:cs="Times New Roman"/>
          <w:sz w:val="28"/>
          <w:szCs w:val="28"/>
          <w:shd w:val="clear" w:color="auto" w:fill="FFFFFF"/>
        </w:rPr>
      </w:pPr>
      <w:r w:rsidRPr="00150A1D">
        <w:rPr>
          <w:rFonts w:ascii="Times New Roman" w:hAnsi="Times New Roman" w:cs="Times New Roman"/>
          <w:sz w:val="28"/>
          <w:szCs w:val="28"/>
          <w:shd w:val="clear" w:color="auto" w:fill="FFFFFF"/>
        </w:rPr>
        <w:t>На что следует обращать внимание при выработке мотивированного мнения:</w:t>
      </w:r>
    </w:p>
    <w:p w14:paraId="3A2C09ED" w14:textId="0A97EF15" w:rsidR="00F8201E" w:rsidRPr="00150A1D" w:rsidRDefault="00F8201E" w:rsidP="001A03AE">
      <w:pPr>
        <w:pStyle w:val="a3"/>
        <w:numPr>
          <w:ilvl w:val="0"/>
          <w:numId w:val="4"/>
        </w:numPr>
        <w:tabs>
          <w:tab w:val="left" w:pos="1134"/>
        </w:tabs>
        <w:spacing w:after="0" w:line="360" w:lineRule="exact"/>
        <w:ind w:left="0" w:right="282" w:firstLine="709"/>
        <w:jc w:val="both"/>
        <w:rPr>
          <w:rStyle w:val="a6"/>
          <w:rFonts w:ascii="Times New Roman" w:hAnsi="Times New Roman" w:cs="Times New Roman"/>
          <w:b w:val="0"/>
          <w:bCs w:val="0"/>
          <w:sz w:val="28"/>
          <w:szCs w:val="28"/>
          <w:shd w:val="clear" w:color="auto" w:fill="FFFFFF"/>
        </w:rPr>
      </w:pPr>
      <w:r w:rsidRPr="00150A1D">
        <w:rPr>
          <w:rStyle w:val="a6"/>
          <w:rFonts w:ascii="Times New Roman" w:hAnsi="Times New Roman" w:cs="Times New Roman"/>
          <w:b w:val="0"/>
          <w:bCs w:val="0"/>
          <w:sz w:val="28"/>
          <w:szCs w:val="28"/>
          <w:shd w:val="clear" w:color="auto" w:fill="FFFFFF"/>
        </w:rPr>
        <w:t>На соответс</w:t>
      </w:r>
      <w:r w:rsidR="001A03AE">
        <w:rPr>
          <w:rStyle w:val="a6"/>
          <w:rFonts w:ascii="Times New Roman" w:hAnsi="Times New Roman" w:cs="Times New Roman"/>
          <w:b w:val="0"/>
          <w:bCs w:val="0"/>
          <w:sz w:val="28"/>
          <w:szCs w:val="28"/>
          <w:shd w:val="clear" w:color="auto" w:fill="FFFFFF"/>
        </w:rPr>
        <w:t>твие трудовому законодательству.</w:t>
      </w:r>
    </w:p>
    <w:p w14:paraId="4685ACC1" w14:textId="77777777" w:rsidR="00F8201E" w:rsidRPr="00150A1D" w:rsidRDefault="00F8201E" w:rsidP="001A03AE">
      <w:pPr>
        <w:pStyle w:val="a3"/>
        <w:numPr>
          <w:ilvl w:val="0"/>
          <w:numId w:val="4"/>
        </w:numPr>
        <w:tabs>
          <w:tab w:val="left" w:pos="1134"/>
        </w:tabs>
        <w:spacing w:after="0" w:line="360" w:lineRule="exact"/>
        <w:ind w:left="0" w:right="282" w:firstLine="709"/>
        <w:jc w:val="both"/>
        <w:rPr>
          <w:rFonts w:ascii="Times New Roman" w:hAnsi="Times New Roman" w:cs="Times New Roman"/>
          <w:sz w:val="28"/>
          <w:szCs w:val="28"/>
          <w:shd w:val="clear" w:color="auto" w:fill="FFFFFF"/>
        </w:rPr>
      </w:pPr>
      <w:r w:rsidRPr="00150A1D">
        <w:rPr>
          <w:rStyle w:val="a6"/>
          <w:rFonts w:ascii="Times New Roman" w:hAnsi="Times New Roman" w:cs="Times New Roman"/>
          <w:b w:val="0"/>
          <w:bCs w:val="0"/>
          <w:sz w:val="28"/>
          <w:szCs w:val="28"/>
        </w:rPr>
        <w:t>Не ухудшает ли проект локального нормативного акта положение работников:</w:t>
      </w:r>
    </w:p>
    <w:p w14:paraId="114131EC"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сокращение численности работников;</w:t>
      </w:r>
    </w:p>
    <w:p w14:paraId="0D24DAFE"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снижение тарифных ставок (должностных окладов), снижение разрядов у работников;</w:t>
      </w:r>
    </w:p>
    <w:p w14:paraId="59F1F4D9"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применение режимов неполной занятости;</w:t>
      </w:r>
    </w:p>
    <w:p w14:paraId="324B19FA"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 xml:space="preserve">уменьшение размеров выплат; </w:t>
      </w:r>
    </w:p>
    <w:p w14:paraId="063049F1"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 xml:space="preserve">увеличение периода ожидания выплат; </w:t>
      </w:r>
    </w:p>
    <w:p w14:paraId="059145EC"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 xml:space="preserve">усложнение оформления выплат; </w:t>
      </w:r>
    </w:p>
    <w:p w14:paraId="31341805"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lastRenderedPageBreak/>
        <w:t xml:space="preserve">установление зависимости выплат от обстоятельств, на которые работник повлиять не может; </w:t>
      </w:r>
    </w:p>
    <w:p w14:paraId="368A54E1" w14:textId="77777777" w:rsidR="00F8201E" w:rsidRPr="00150A1D" w:rsidRDefault="00F8201E" w:rsidP="001571A1">
      <w:pPr>
        <w:pStyle w:val="a7"/>
        <w:shd w:val="clear" w:color="auto" w:fill="FFFFFF"/>
        <w:spacing w:before="0" w:beforeAutospacing="0" w:after="0" w:afterAutospacing="0"/>
        <w:ind w:right="282" w:firstLine="709"/>
        <w:jc w:val="both"/>
        <w:rPr>
          <w:sz w:val="28"/>
          <w:szCs w:val="28"/>
        </w:rPr>
      </w:pPr>
      <w:r w:rsidRPr="00150A1D">
        <w:rPr>
          <w:sz w:val="28"/>
          <w:szCs w:val="28"/>
        </w:rPr>
        <w:t>подмена прямых выплат иными формами мотивации;</w:t>
      </w:r>
    </w:p>
    <w:p w14:paraId="00E37B15" w14:textId="6976F2C7" w:rsidR="00F8201E" w:rsidRPr="00150A1D" w:rsidRDefault="00F8201E" w:rsidP="001A03AE">
      <w:pPr>
        <w:pStyle w:val="a7"/>
        <w:shd w:val="clear" w:color="auto" w:fill="FFFFFF"/>
        <w:spacing w:before="0" w:beforeAutospacing="0" w:after="0" w:afterAutospacing="0"/>
        <w:ind w:right="282" w:firstLine="709"/>
        <w:jc w:val="both"/>
        <w:rPr>
          <w:sz w:val="28"/>
          <w:szCs w:val="28"/>
        </w:rPr>
      </w:pPr>
      <w:r w:rsidRPr="00150A1D">
        <w:rPr>
          <w:sz w:val="28"/>
          <w:szCs w:val="28"/>
        </w:rPr>
        <w:t>не устанавливается ли зависимость выплат от единоличного решения руководителя (без разбора спорной ситуации, без мнения комиссии,</w:t>
      </w:r>
      <w:r w:rsidR="001A03AE">
        <w:rPr>
          <w:sz w:val="28"/>
          <w:szCs w:val="28"/>
        </w:rPr>
        <w:t xml:space="preserve"> без участия представителя ППО).</w:t>
      </w:r>
    </w:p>
    <w:p w14:paraId="31F58C9A" w14:textId="020FEA66" w:rsidR="00F8201E" w:rsidRPr="00150A1D" w:rsidRDefault="00F8201E" w:rsidP="001A03AE">
      <w:pPr>
        <w:pStyle w:val="a3"/>
        <w:numPr>
          <w:ilvl w:val="0"/>
          <w:numId w:val="4"/>
        </w:numPr>
        <w:tabs>
          <w:tab w:val="left" w:pos="1134"/>
        </w:tabs>
        <w:spacing w:after="0" w:line="360" w:lineRule="exact"/>
        <w:ind w:left="0" w:right="284" w:firstLine="709"/>
        <w:jc w:val="both"/>
        <w:rPr>
          <w:rStyle w:val="a6"/>
          <w:rFonts w:ascii="Times New Roman" w:hAnsi="Times New Roman" w:cs="Times New Roman"/>
          <w:b w:val="0"/>
          <w:bCs w:val="0"/>
          <w:sz w:val="28"/>
          <w:szCs w:val="28"/>
          <w:shd w:val="clear" w:color="auto" w:fill="FFFFFF"/>
        </w:rPr>
      </w:pPr>
      <w:r w:rsidRPr="00150A1D">
        <w:rPr>
          <w:rStyle w:val="a6"/>
          <w:rFonts w:ascii="Times New Roman" w:hAnsi="Times New Roman" w:cs="Times New Roman"/>
          <w:b w:val="0"/>
          <w:bCs w:val="0"/>
          <w:sz w:val="28"/>
          <w:szCs w:val="28"/>
          <w:shd w:val="clear" w:color="auto" w:fill="FFFFFF"/>
        </w:rPr>
        <w:t>Наличие письменных обоснований к проек</w:t>
      </w:r>
      <w:r w:rsidR="001A03AE">
        <w:rPr>
          <w:rStyle w:val="a6"/>
          <w:rFonts w:ascii="Times New Roman" w:hAnsi="Times New Roman" w:cs="Times New Roman"/>
          <w:b w:val="0"/>
          <w:bCs w:val="0"/>
          <w:sz w:val="28"/>
          <w:szCs w:val="28"/>
          <w:shd w:val="clear" w:color="auto" w:fill="FFFFFF"/>
        </w:rPr>
        <w:t>ту локального нормативного акта.</w:t>
      </w:r>
    </w:p>
    <w:p w14:paraId="341FBDB9" w14:textId="70FAAC3C" w:rsidR="00F8201E" w:rsidRPr="00150A1D" w:rsidRDefault="00F8201E" w:rsidP="001A03AE">
      <w:pPr>
        <w:pStyle w:val="a3"/>
        <w:numPr>
          <w:ilvl w:val="0"/>
          <w:numId w:val="4"/>
        </w:numPr>
        <w:tabs>
          <w:tab w:val="left" w:pos="1134"/>
        </w:tabs>
        <w:spacing w:after="0" w:line="360" w:lineRule="exact"/>
        <w:ind w:left="0" w:right="284" w:firstLine="709"/>
        <w:jc w:val="both"/>
        <w:rPr>
          <w:rStyle w:val="a6"/>
          <w:rFonts w:ascii="Times New Roman" w:hAnsi="Times New Roman" w:cs="Times New Roman"/>
          <w:b w:val="0"/>
          <w:bCs w:val="0"/>
          <w:sz w:val="28"/>
          <w:szCs w:val="28"/>
          <w:shd w:val="clear" w:color="auto" w:fill="FFFFFF"/>
        </w:rPr>
      </w:pPr>
      <w:r w:rsidRPr="00150A1D">
        <w:rPr>
          <w:rStyle w:val="a6"/>
          <w:rFonts w:ascii="Times New Roman" w:hAnsi="Times New Roman" w:cs="Times New Roman"/>
          <w:b w:val="0"/>
          <w:bCs w:val="0"/>
          <w:sz w:val="28"/>
          <w:szCs w:val="28"/>
          <w:shd w:val="clear" w:color="auto" w:fill="FFFFFF"/>
        </w:rPr>
        <w:t>На соответствие другим локальным нормативным актам, действующим у работодателя, ран</w:t>
      </w:r>
      <w:r w:rsidR="001A03AE">
        <w:rPr>
          <w:rStyle w:val="a6"/>
          <w:rFonts w:ascii="Times New Roman" w:hAnsi="Times New Roman" w:cs="Times New Roman"/>
          <w:b w:val="0"/>
          <w:bCs w:val="0"/>
          <w:sz w:val="28"/>
          <w:szCs w:val="28"/>
          <w:shd w:val="clear" w:color="auto" w:fill="FFFFFF"/>
        </w:rPr>
        <w:t>ее принятым с учетом мнения ППО.</w:t>
      </w:r>
    </w:p>
    <w:p w14:paraId="40BE3604" w14:textId="47154C07" w:rsidR="00F8201E" w:rsidRPr="00150A1D" w:rsidRDefault="00F8201E" w:rsidP="001A03AE">
      <w:pPr>
        <w:pStyle w:val="a3"/>
        <w:numPr>
          <w:ilvl w:val="0"/>
          <w:numId w:val="4"/>
        </w:numPr>
        <w:tabs>
          <w:tab w:val="left" w:pos="1134"/>
        </w:tabs>
        <w:spacing w:after="0" w:line="360" w:lineRule="exact"/>
        <w:ind w:left="0" w:right="284" w:firstLine="709"/>
        <w:jc w:val="both"/>
        <w:rPr>
          <w:rStyle w:val="a6"/>
          <w:rFonts w:ascii="Times New Roman" w:hAnsi="Times New Roman" w:cs="Times New Roman"/>
          <w:b w:val="0"/>
          <w:bCs w:val="0"/>
          <w:sz w:val="28"/>
          <w:szCs w:val="28"/>
          <w:shd w:val="clear" w:color="auto" w:fill="FFFFFF"/>
        </w:rPr>
      </w:pPr>
      <w:r w:rsidRPr="00150A1D">
        <w:rPr>
          <w:rStyle w:val="a6"/>
          <w:rFonts w:ascii="Times New Roman" w:hAnsi="Times New Roman" w:cs="Times New Roman"/>
          <w:b w:val="0"/>
          <w:bCs w:val="0"/>
          <w:sz w:val="28"/>
          <w:szCs w:val="28"/>
          <w:shd w:val="clear" w:color="auto" w:fill="FFFFFF"/>
        </w:rPr>
        <w:t>На сроки введен</w:t>
      </w:r>
      <w:r w:rsidR="001A03AE">
        <w:rPr>
          <w:rStyle w:val="a6"/>
          <w:rFonts w:ascii="Times New Roman" w:hAnsi="Times New Roman" w:cs="Times New Roman"/>
          <w:b w:val="0"/>
          <w:bCs w:val="0"/>
          <w:sz w:val="28"/>
          <w:szCs w:val="28"/>
          <w:shd w:val="clear" w:color="auto" w:fill="FFFFFF"/>
        </w:rPr>
        <w:t>ия локального нормативного акта.</w:t>
      </w:r>
    </w:p>
    <w:p w14:paraId="5C2B0471" w14:textId="3E744F63" w:rsidR="00F8201E" w:rsidRPr="00150A1D" w:rsidRDefault="00F8201E" w:rsidP="001A03AE">
      <w:pPr>
        <w:pStyle w:val="a3"/>
        <w:numPr>
          <w:ilvl w:val="0"/>
          <w:numId w:val="4"/>
        </w:numPr>
        <w:tabs>
          <w:tab w:val="left" w:pos="1134"/>
        </w:tabs>
        <w:spacing w:after="0" w:line="360" w:lineRule="exact"/>
        <w:ind w:left="0" w:right="284" w:firstLine="709"/>
        <w:jc w:val="both"/>
        <w:rPr>
          <w:rStyle w:val="a6"/>
          <w:rFonts w:ascii="Times New Roman" w:hAnsi="Times New Roman" w:cs="Times New Roman"/>
          <w:b w:val="0"/>
          <w:bCs w:val="0"/>
          <w:sz w:val="28"/>
          <w:szCs w:val="28"/>
          <w:shd w:val="clear" w:color="auto" w:fill="FFFFFF"/>
        </w:rPr>
      </w:pPr>
      <w:r w:rsidRPr="00150A1D">
        <w:rPr>
          <w:rStyle w:val="a6"/>
          <w:rFonts w:ascii="Times New Roman" w:hAnsi="Times New Roman" w:cs="Times New Roman"/>
          <w:b w:val="0"/>
          <w:bCs w:val="0"/>
          <w:sz w:val="28"/>
          <w:szCs w:val="28"/>
          <w:shd w:val="clear" w:color="auto" w:fill="FFFFFF"/>
        </w:rPr>
        <w:t>Наличие в проекте локального нормативного акта ссылок на учет мнения ППО или участие представителей ППО в работе комиссий, при разборах и в других случаях р</w:t>
      </w:r>
      <w:r w:rsidR="001A03AE">
        <w:rPr>
          <w:rStyle w:val="a6"/>
          <w:rFonts w:ascii="Times New Roman" w:hAnsi="Times New Roman" w:cs="Times New Roman"/>
          <w:b w:val="0"/>
          <w:bCs w:val="0"/>
          <w:sz w:val="28"/>
          <w:szCs w:val="28"/>
          <w:shd w:val="clear" w:color="auto" w:fill="FFFFFF"/>
        </w:rPr>
        <w:t>еализации данного документа.</w:t>
      </w:r>
    </w:p>
    <w:p w14:paraId="7D311F93" w14:textId="3B0774A3" w:rsidR="00F8201E" w:rsidRPr="00EF07A2" w:rsidRDefault="00F8201E" w:rsidP="00EF07A2">
      <w:pPr>
        <w:pStyle w:val="a3"/>
        <w:numPr>
          <w:ilvl w:val="0"/>
          <w:numId w:val="4"/>
        </w:numPr>
        <w:tabs>
          <w:tab w:val="left" w:pos="1134"/>
        </w:tabs>
        <w:spacing w:after="0" w:line="360" w:lineRule="exact"/>
        <w:ind w:left="0" w:right="284" w:firstLine="709"/>
        <w:jc w:val="both"/>
        <w:rPr>
          <w:rFonts w:ascii="Times New Roman" w:hAnsi="Times New Roman" w:cs="Times New Roman"/>
          <w:sz w:val="28"/>
          <w:szCs w:val="28"/>
          <w:shd w:val="clear" w:color="auto" w:fill="FFFFFF"/>
        </w:rPr>
      </w:pPr>
      <w:r w:rsidRPr="00150A1D">
        <w:rPr>
          <w:rStyle w:val="a6"/>
          <w:rFonts w:ascii="Times New Roman" w:hAnsi="Times New Roman" w:cs="Times New Roman"/>
          <w:b w:val="0"/>
          <w:bCs w:val="0"/>
          <w:sz w:val="28"/>
          <w:szCs w:val="28"/>
          <w:shd w:val="clear" w:color="auto" w:fill="FFFFFF"/>
        </w:rPr>
        <w:t>На качество оформления проекта локального нормативного акта (понятность документа, отсутствие внутренних</w:t>
      </w:r>
      <w:r w:rsidR="001A03AE">
        <w:rPr>
          <w:rStyle w:val="a6"/>
          <w:rFonts w:ascii="Times New Roman" w:hAnsi="Times New Roman" w:cs="Times New Roman"/>
          <w:b w:val="0"/>
          <w:bCs w:val="0"/>
          <w:sz w:val="28"/>
          <w:szCs w:val="28"/>
          <w:shd w:val="clear" w:color="auto" w:fill="FFFFFF"/>
        </w:rPr>
        <w:t xml:space="preserve"> несоответствий и противоречий).</w:t>
      </w:r>
    </w:p>
    <w:sectPr w:rsidR="00F8201E" w:rsidRPr="00EF07A2" w:rsidSect="00ED00B8">
      <w:footerReference w:type="default" r:id="rId8"/>
      <w:pgSz w:w="11906" w:h="16838"/>
      <w:pgMar w:top="851" w:right="85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A1C2B" w14:textId="77777777" w:rsidR="00ED00B8" w:rsidRDefault="00ED00B8" w:rsidP="00ED00B8">
      <w:pPr>
        <w:spacing w:after="0" w:line="240" w:lineRule="auto"/>
      </w:pPr>
      <w:r>
        <w:separator/>
      </w:r>
    </w:p>
  </w:endnote>
  <w:endnote w:type="continuationSeparator" w:id="0">
    <w:p w14:paraId="22717BF3" w14:textId="77777777" w:rsidR="00ED00B8" w:rsidRDefault="00ED00B8" w:rsidP="00ED0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184799"/>
      <w:docPartObj>
        <w:docPartGallery w:val="Page Numbers (Bottom of Page)"/>
        <w:docPartUnique/>
      </w:docPartObj>
    </w:sdtPr>
    <w:sdtEndPr>
      <w:rPr>
        <w:rFonts w:ascii="Times New Roman" w:hAnsi="Times New Roman" w:cs="Times New Roman"/>
        <w:sz w:val="24"/>
        <w:szCs w:val="24"/>
      </w:rPr>
    </w:sdtEndPr>
    <w:sdtContent>
      <w:p w14:paraId="66030384" w14:textId="7ACA3F11" w:rsidR="00ED00B8" w:rsidRPr="00ED00B8" w:rsidRDefault="00ED00B8">
        <w:pPr>
          <w:pStyle w:val="aa"/>
          <w:jc w:val="center"/>
          <w:rPr>
            <w:rFonts w:ascii="Times New Roman" w:hAnsi="Times New Roman" w:cs="Times New Roman"/>
            <w:sz w:val="24"/>
            <w:szCs w:val="24"/>
          </w:rPr>
        </w:pPr>
        <w:r w:rsidRPr="00ED00B8">
          <w:rPr>
            <w:rFonts w:ascii="Times New Roman" w:hAnsi="Times New Roman" w:cs="Times New Roman"/>
            <w:sz w:val="24"/>
            <w:szCs w:val="24"/>
          </w:rPr>
          <w:fldChar w:fldCharType="begin"/>
        </w:r>
        <w:r w:rsidRPr="00ED00B8">
          <w:rPr>
            <w:rFonts w:ascii="Times New Roman" w:hAnsi="Times New Roman" w:cs="Times New Roman"/>
            <w:sz w:val="24"/>
            <w:szCs w:val="24"/>
          </w:rPr>
          <w:instrText>PAGE   \* MERGEFORMAT</w:instrText>
        </w:r>
        <w:r w:rsidRPr="00ED00B8">
          <w:rPr>
            <w:rFonts w:ascii="Times New Roman" w:hAnsi="Times New Roman" w:cs="Times New Roman"/>
            <w:sz w:val="24"/>
            <w:szCs w:val="24"/>
          </w:rPr>
          <w:fldChar w:fldCharType="separate"/>
        </w:r>
        <w:r w:rsidR="00E766E4">
          <w:rPr>
            <w:rFonts w:ascii="Times New Roman" w:hAnsi="Times New Roman" w:cs="Times New Roman"/>
            <w:noProof/>
            <w:sz w:val="24"/>
            <w:szCs w:val="24"/>
          </w:rPr>
          <w:t>5</w:t>
        </w:r>
        <w:r w:rsidRPr="00ED00B8">
          <w:rPr>
            <w:rFonts w:ascii="Times New Roman" w:hAnsi="Times New Roman" w:cs="Times New Roman"/>
            <w:sz w:val="24"/>
            <w:szCs w:val="24"/>
          </w:rPr>
          <w:fldChar w:fldCharType="end"/>
        </w:r>
      </w:p>
    </w:sdtContent>
  </w:sdt>
  <w:p w14:paraId="5932E460" w14:textId="77777777" w:rsidR="00ED00B8" w:rsidRDefault="00ED00B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7AA0F" w14:textId="77777777" w:rsidR="00ED00B8" w:rsidRDefault="00ED00B8" w:rsidP="00ED00B8">
      <w:pPr>
        <w:spacing w:after="0" w:line="240" w:lineRule="auto"/>
      </w:pPr>
      <w:r>
        <w:separator/>
      </w:r>
    </w:p>
  </w:footnote>
  <w:footnote w:type="continuationSeparator" w:id="0">
    <w:p w14:paraId="04D0C7DD" w14:textId="77777777" w:rsidR="00ED00B8" w:rsidRDefault="00ED00B8" w:rsidP="00ED0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9618B"/>
    <w:multiLevelType w:val="hybridMultilevel"/>
    <w:tmpl w:val="17324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2092E3C"/>
    <w:multiLevelType w:val="hybridMultilevel"/>
    <w:tmpl w:val="64325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7E0F9E"/>
    <w:multiLevelType w:val="hybridMultilevel"/>
    <w:tmpl w:val="3C5E64AA"/>
    <w:lvl w:ilvl="0" w:tplc="CF462F34">
      <w:start w:val="1"/>
      <w:numFmt w:val="decimal"/>
      <w:lvlText w:val="%1."/>
      <w:lvlJc w:val="left"/>
      <w:pPr>
        <w:ind w:left="404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1682157"/>
    <w:multiLevelType w:val="hybridMultilevel"/>
    <w:tmpl w:val="59FA3BBE"/>
    <w:lvl w:ilvl="0" w:tplc="66FA1B66">
      <w:start w:val="1"/>
      <w:numFmt w:val="decimal"/>
      <w:lvlText w:val="%1."/>
      <w:lvlJc w:val="left"/>
      <w:pPr>
        <w:tabs>
          <w:tab w:val="num" w:pos="644"/>
        </w:tabs>
        <w:ind w:left="644" w:hanging="360"/>
      </w:pPr>
    </w:lvl>
    <w:lvl w:ilvl="1" w:tplc="9DA65000">
      <w:start w:val="1"/>
      <w:numFmt w:val="lowerLetter"/>
      <w:lvlText w:val="%2."/>
      <w:lvlJc w:val="left"/>
      <w:pPr>
        <w:tabs>
          <w:tab w:val="num" w:pos="1440"/>
        </w:tabs>
        <w:ind w:left="1440" w:hanging="360"/>
      </w:pPr>
    </w:lvl>
    <w:lvl w:ilvl="2" w:tplc="80F60476">
      <w:start w:val="1"/>
      <w:numFmt w:val="lowerRoman"/>
      <w:lvlText w:val="%3."/>
      <w:lvlJc w:val="right"/>
      <w:pPr>
        <w:tabs>
          <w:tab w:val="num" w:pos="2160"/>
        </w:tabs>
        <w:ind w:left="2160" w:hanging="180"/>
      </w:pPr>
    </w:lvl>
    <w:lvl w:ilvl="3" w:tplc="795C62E8">
      <w:start w:val="1"/>
      <w:numFmt w:val="decimal"/>
      <w:lvlText w:val="%4."/>
      <w:lvlJc w:val="left"/>
      <w:pPr>
        <w:tabs>
          <w:tab w:val="num" w:pos="2880"/>
        </w:tabs>
        <w:ind w:left="2880" w:hanging="360"/>
      </w:pPr>
    </w:lvl>
    <w:lvl w:ilvl="4" w:tplc="D9AACC4E">
      <w:start w:val="1"/>
      <w:numFmt w:val="lowerLetter"/>
      <w:lvlText w:val="%5."/>
      <w:lvlJc w:val="left"/>
      <w:pPr>
        <w:tabs>
          <w:tab w:val="num" w:pos="3600"/>
        </w:tabs>
        <w:ind w:left="3600" w:hanging="360"/>
      </w:pPr>
    </w:lvl>
    <w:lvl w:ilvl="5" w:tplc="4F7829FA">
      <w:start w:val="1"/>
      <w:numFmt w:val="lowerRoman"/>
      <w:lvlText w:val="%6."/>
      <w:lvlJc w:val="right"/>
      <w:pPr>
        <w:tabs>
          <w:tab w:val="num" w:pos="4320"/>
        </w:tabs>
        <w:ind w:left="4320" w:hanging="180"/>
      </w:pPr>
    </w:lvl>
    <w:lvl w:ilvl="6" w:tplc="B78CF9D0">
      <w:start w:val="1"/>
      <w:numFmt w:val="decimal"/>
      <w:lvlText w:val="%7."/>
      <w:lvlJc w:val="left"/>
      <w:pPr>
        <w:tabs>
          <w:tab w:val="num" w:pos="5040"/>
        </w:tabs>
        <w:ind w:left="5040" w:hanging="360"/>
      </w:pPr>
    </w:lvl>
    <w:lvl w:ilvl="7" w:tplc="6DA49FEA">
      <w:start w:val="1"/>
      <w:numFmt w:val="lowerLetter"/>
      <w:lvlText w:val="%8."/>
      <w:lvlJc w:val="left"/>
      <w:pPr>
        <w:tabs>
          <w:tab w:val="num" w:pos="5760"/>
        </w:tabs>
        <w:ind w:left="5760" w:hanging="360"/>
      </w:pPr>
    </w:lvl>
    <w:lvl w:ilvl="8" w:tplc="3A24F49A">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23"/>
    <w:rsid w:val="00016D83"/>
    <w:rsid w:val="000C1713"/>
    <w:rsid w:val="00150A1D"/>
    <w:rsid w:val="001571A1"/>
    <w:rsid w:val="001A03AE"/>
    <w:rsid w:val="001C19B8"/>
    <w:rsid w:val="00232A13"/>
    <w:rsid w:val="00334E34"/>
    <w:rsid w:val="00437A2D"/>
    <w:rsid w:val="004A1690"/>
    <w:rsid w:val="004E511F"/>
    <w:rsid w:val="005906A2"/>
    <w:rsid w:val="005A31C5"/>
    <w:rsid w:val="00622AC6"/>
    <w:rsid w:val="006E4223"/>
    <w:rsid w:val="007E503F"/>
    <w:rsid w:val="00835BB3"/>
    <w:rsid w:val="008C6014"/>
    <w:rsid w:val="00912B8F"/>
    <w:rsid w:val="00990802"/>
    <w:rsid w:val="00A6223F"/>
    <w:rsid w:val="00A624E5"/>
    <w:rsid w:val="00B75440"/>
    <w:rsid w:val="00BF1AC4"/>
    <w:rsid w:val="00D017A6"/>
    <w:rsid w:val="00D97958"/>
    <w:rsid w:val="00E6016E"/>
    <w:rsid w:val="00E766E4"/>
    <w:rsid w:val="00E835B0"/>
    <w:rsid w:val="00ED00B8"/>
    <w:rsid w:val="00EF07A2"/>
    <w:rsid w:val="00EF6C5C"/>
    <w:rsid w:val="00F8201E"/>
    <w:rsid w:val="00F844E8"/>
    <w:rsid w:val="00FF0B27"/>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09FD"/>
  <w15:chartTrackingRefBased/>
  <w15:docId w15:val="{EAA4533F-2FE0-4EE9-B3ED-F7D6E2FE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4E5"/>
    <w:pPr>
      <w:ind w:left="720"/>
      <w:contextualSpacing/>
    </w:pPr>
  </w:style>
  <w:style w:type="paragraph" w:styleId="a4">
    <w:name w:val="Balloon Text"/>
    <w:basedOn w:val="a"/>
    <w:link w:val="a5"/>
    <w:uiPriority w:val="99"/>
    <w:semiHidden/>
    <w:unhideWhenUsed/>
    <w:rsid w:val="00912B8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2B8F"/>
    <w:rPr>
      <w:rFonts w:ascii="Segoe UI" w:hAnsi="Segoe UI" w:cs="Segoe UI"/>
      <w:sz w:val="18"/>
      <w:szCs w:val="18"/>
    </w:rPr>
  </w:style>
  <w:style w:type="character" w:styleId="a6">
    <w:name w:val="Strong"/>
    <w:basedOn w:val="a0"/>
    <w:uiPriority w:val="22"/>
    <w:qFormat/>
    <w:rsid w:val="00F8201E"/>
    <w:rPr>
      <w:b/>
      <w:bCs/>
    </w:rPr>
  </w:style>
  <w:style w:type="paragraph" w:styleId="a7">
    <w:name w:val="Normal (Web)"/>
    <w:basedOn w:val="a"/>
    <w:uiPriority w:val="99"/>
    <w:semiHidden/>
    <w:unhideWhenUsed/>
    <w:rsid w:val="00F820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D00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00B8"/>
  </w:style>
  <w:style w:type="paragraph" w:styleId="aa">
    <w:name w:val="footer"/>
    <w:basedOn w:val="a"/>
    <w:link w:val="ab"/>
    <w:uiPriority w:val="99"/>
    <w:unhideWhenUsed/>
    <w:rsid w:val="00ED00B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D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7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ogin.consultant.ru/link/?req=doc&amp;base=LAW&amp;n=404143&amp;dst=100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9</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Ольга Викторовна</dc:creator>
  <cp:keywords/>
  <dc:description/>
  <cp:lastModifiedBy>Гусева Ольга Викторовна</cp:lastModifiedBy>
  <cp:revision>7</cp:revision>
  <cp:lastPrinted>2024-02-01T07:09:00Z</cp:lastPrinted>
  <dcterms:created xsi:type="dcterms:W3CDTF">2024-01-12T13:37:00Z</dcterms:created>
  <dcterms:modified xsi:type="dcterms:W3CDTF">2024-02-01T07:14:00Z</dcterms:modified>
</cp:coreProperties>
</file>