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6096" w:leader="none"/>
        </w:tabs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</w:t>
      </w:r>
      <w:r>
        <w:rPr>
          <w:rFonts w:ascii="Times New Roman" w:hAnsi="Times New Roman"/>
          <w:sz w:val="24"/>
        </w:rPr>
        <w:t xml:space="preserve">е </w:t>
      </w:r>
      <w:r>
        <w:rPr>
          <w:rFonts w:ascii="Times New Roman" w:hAnsi="Times New Roman"/>
          <w:sz w:val="24"/>
        </w:rPr>
        <w:tab/>
        <w:tab/>
        <w:tab/>
      </w:r>
    </w:p>
    <w:p>
      <w:pPr>
        <w:pStyle w:val="Normal"/>
        <w:tabs>
          <w:tab w:val="left" w:pos="6096" w:leader="none"/>
        </w:tabs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Исполкома ФНПР</w:t>
        <w:tab/>
        <w:t xml:space="preserve">                         </w:t>
      </w:r>
    </w:p>
    <w:p>
      <w:pPr>
        <w:pStyle w:val="Normal"/>
        <w:tabs>
          <w:tab w:val="left" w:pos="6096" w:leader="none"/>
        </w:tabs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 </w:t>
      </w:r>
      <w:r>
        <w:rPr>
          <w:rFonts w:ascii="Times New Roman" w:hAnsi="Times New Roman"/>
          <w:sz w:val="24"/>
        </w:rPr>
        <w:t xml:space="preserve">26.08.2021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 xml:space="preserve">7-10</w:t>
      </w:r>
      <w:r>
        <w:rPr>
          <w:rFonts w:ascii="Times New Roman" w:hAnsi="Times New Roman"/>
          <w:sz w:val="24"/>
        </w:rPr>
      </w:r>
    </w:p>
    <w:p>
      <w:pPr>
        <w:pStyle w:val="Normal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</w:t>
      </w:r>
      <w:r>
        <w:rPr>
          <w:rFonts w:ascii="Times New Roman" w:hAnsi="Times New Roman"/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Положение</w:t>
      </w: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смотре-конкурсе на звание «Лучший уполномоченный</w:t>
      </w: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охране труда ФНПР»</w:t>
      </w:r>
    </w:p>
    <w:p>
      <w:pPr>
        <w:pStyle w:val="Normal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79"/>
        <w:numPr>
          <w:numId w:val="1"/>
          <w:ilvl w:val="0"/>
        </w:numPr>
        <w:ind w:left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Общие положения</w:t>
      </w:r>
    </w:p>
    <w:p>
      <w:pPr>
        <w:pStyle w:val="179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79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Смотр-конкурс на звание «Лучший уполномоченный  по охране труда ФНПР» проводится среди уполномоченных (доверенных) лиц по охране труда профессиональных союзов</w:t>
      </w:r>
      <w:r>
        <w:rPr>
          <w:rStyle w:val="FootnoteReference"/>
          <w:rFonts w:ascii="Times New Roman" w:hAnsi="Times New Roman"/>
          <w:sz w:val="26"/>
          <w:szCs w:val="26"/>
        </w:rPr>
        <w:footnoteReference w:id="0"/>
      </w:r>
      <w:r>
        <w:rPr>
          <w:rFonts w:ascii="Times New Roman" w:hAnsi="Times New Roman"/>
          <w:sz w:val="26"/>
          <w:szCs w:val="26"/>
        </w:rPr>
        <w:t xml:space="preserve">, представляющих  организации, входящие в систему профобслуживания ФНПР, включая организации общероссийских профсоюзов, сотрудничающих с ФНПР на договорной основе.</w:t>
      </w:r>
    </w:p>
    <w:p>
      <w:pPr>
        <w:pStyle w:val="179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Смотр-конкурс </w:t>
      </w:r>
      <w:r>
        <w:rPr>
          <w:rFonts w:ascii="Times New Roman" w:hAnsi="Times New Roman"/>
          <w:sz w:val="26"/>
          <w:szCs w:val="26"/>
        </w:rPr>
        <w:t xml:space="preserve">проводится Федерацией Независимых Профсоюзов России во взаимодействии с органами исполнительной власти, уполномоченными на проведение государственного надзора и контроля, объединениями предпринимателей (работодателей).</w:t>
      </w:r>
    </w:p>
    <w:p>
      <w:pPr>
        <w:pStyle w:val="179"/>
        <w:ind w:left="567" w:firstLine="34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79"/>
        <w:numPr>
          <w:numId w:val="1"/>
          <w:ilvl w:val="0"/>
        </w:numPr>
        <w:ind w:left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Задачи и цели смотра-конкурса</w:t>
      </w:r>
    </w:p>
    <w:p>
      <w:pPr>
        <w:pStyle w:val="179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79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Основными целями и задачами смотра-конкурса являются:</w:t>
      </w:r>
    </w:p>
    <w:p>
      <w:pPr>
        <w:pStyle w:val="179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повышение эффективности профсоюзного контроля за соблюдением работодателями законных прав и интересов работников на здоровые и безопасные условия труда;</w:t>
      </w:r>
    </w:p>
    <w:p>
      <w:pPr>
        <w:pStyle w:val="179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повы</w:t>
      </w:r>
      <w:r>
        <w:rPr>
          <w:rFonts w:ascii="Times New Roman" w:hAnsi="Times New Roman"/>
          <w:sz w:val="26"/>
          <w:szCs w:val="26"/>
        </w:rPr>
        <w:t xml:space="preserve">шение активности</w:t>
      </w:r>
      <w:r>
        <w:rPr>
          <w:rFonts w:ascii="Times New Roman" w:hAnsi="Times New Roman"/>
          <w:sz w:val="26"/>
          <w:szCs w:val="26"/>
        </w:rPr>
        <w:t xml:space="preserve"> уполномоченных в работе по контролю за условиями и охраной труда на рабочих местах;</w:t>
      </w:r>
    </w:p>
    <w:p>
      <w:pPr>
        <w:pStyle w:val="179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обобщение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опыта работы лучших уполномоченных для его распространения и пропаганды в целях совершенствования и повышения роли общественного контроля на рабочих местах;</w:t>
      </w:r>
    </w:p>
    <w:p>
      <w:pPr>
        <w:pStyle w:val="179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моральное и материальное стимулирование деятельности уполномоченных для решения ими задач по созданию безопасных условий труда на каждом рабочем месте;</w:t>
      </w:r>
    </w:p>
    <w:p>
      <w:pPr>
        <w:pStyle w:val="179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поддержка профсоюзных организаций, осуществляющих эффективное  руководство работой уп</w:t>
      </w:r>
      <w:r>
        <w:rPr>
          <w:rFonts w:ascii="Times New Roman" w:hAnsi="Times New Roman"/>
          <w:sz w:val="26"/>
          <w:szCs w:val="26"/>
        </w:rPr>
        <w:t xml:space="preserve">олномоченных,</w:t>
      </w:r>
      <w:r>
        <w:rPr>
          <w:rFonts w:ascii="Times New Roman" w:hAnsi="Times New Roman"/>
          <w:sz w:val="26"/>
          <w:szCs w:val="26"/>
        </w:rPr>
        <w:t xml:space="preserve"> содействующих повышению их авторитета </w:t>
      </w: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и системному обучению.</w:t>
      </w:r>
    </w:p>
    <w:p>
      <w:pPr>
        <w:pStyle w:val="179"/>
        <w:ind w:left="567" w:firstLine="34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79"/>
        <w:numPr>
          <w:numId w:val="1"/>
          <w:ilvl w:val="0"/>
        </w:numPr>
        <w:ind w:left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Порядок организации и проведения смотра-конкурса</w:t>
      </w:r>
    </w:p>
    <w:p>
      <w:pPr>
        <w:pStyle w:val="179"/>
        <w:ind w:left="567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</w:r>
    </w:p>
    <w:p>
      <w:pPr>
        <w:pStyle w:val="179"/>
        <w:numPr>
          <w:numId w:val="1"/>
          <w:ilvl w:val="1"/>
        </w:numPr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Конкурс проводится с периодичностью один раз в два года</w:t>
      </w:r>
      <w:r>
        <w:rPr>
          <w:rFonts w:ascii="Times New Roman" w:hAnsi="Times New Roman"/>
          <w:sz w:val="26"/>
          <w:szCs w:val="26"/>
        </w:rPr>
        <w:t xml:space="preserve">.</w:t>
      </w:r>
    </w:p>
    <w:p>
      <w:pPr>
        <w:pStyle w:val="179"/>
        <w:numPr>
          <w:numId w:val="1"/>
          <w:ilvl w:val="1"/>
        </w:numPr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конкурсе могут принимать участие уполномоченные организаций любых форм собственности</w:t>
      </w:r>
      <w:r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 xml:space="preserve"> численностью работников не менее 50 человек.</w:t>
      </w:r>
    </w:p>
    <w:p>
      <w:pPr>
        <w:pStyle w:val="179"/>
        <w:numPr>
          <w:numId w:val="1"/>
          <w:ilvl w:val="1"/>
        </w:numPr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Обязательными условиями участия в конкурсе являются:</w:t>
      </w:r>
      <w:r>
        <w:rPr>
          <w:rFonts w:ascii="Times New Roman" w:hAnsi="Times New Roman"/>
          <w:sz w:val="26"/>
          <w:szCs w:val="26"/>
        </w:rPr>
      </w:r>
    </w:p>
    <w:p>
      <w:pPr>
        <w:pStyle w:val="179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отсутствие в структурном подразделении в конкурсном периоде несчастных случаев со смертельным и тяжелым исходом и случаев профессиональных заболеваний;</w:t>
      </w:r>
    </w:p>
    <w:p>
      <w:pPr>
        <w:pStyle w:val="179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наличие удостоверения об обучении по специальной программе и проверке знаний требований охраны труда;</w:t>
      </w:r>
    </w:p>
    <w:p>
      <w:pPr>
        <w:pStyle w:val="179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наличие стажа общественной работы в качестве уполномоченного по охране труда не менее 2 лет.</w:t>
      </w:r>
    </w:p>
    <w:p>
      <w:pPr>
        <w:pStyle w:val="179"/>
        <w:numPr>
          <w:numId w:val="1"/>
          <w:ilvl w:val="1"/>
        </w:numPr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организации и проведения конкурса создаются Конкурсные комиссии</w:t>
      </w:r>
      <w:r>
        <w:rPr>
          <w:rStyle w:val="FootnoteReference"/>
          <w:rFonts w:ascii="Times New Roman" w:hAnsi="Times New Roman"/>
          <w:sz w:val="26"/>
          <w:szCs w:val="26"/>
        </w:rPr>
        <w:footnoteReference w:id="1"/>
      </w:r>
      <w:r>
        <w:rPr>
          <w:rFonts w:ascii="Times New Roman" w:hAnsi="Times New Roman"/>
          <w:sz w:val="26"/>
          <w:szCs w:val="26"/>
        </w:rPr>
        <w:t xml:space="preserve">:</w:t>
      </w:r>
    </w:p>
    <w:p>
      <w:pPr>
        <w:pStyle w:val="179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общероссийского объединения профсоюзов (состав Комиссии утверждается Исполнительным комитетом ФНПР);</w:t>
      </w:r>
    </w:p>
    <w:p>
      <w:pPr>
        <w:pStyle w:val="179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о</w:t>
      </w:r>
      <w:r>
        <w:rPr>
          <w:rFonts w:ascii="Times New Roman" w:hAnsi="Times New Roman"/>
          <w:sz w:val="26"/>
          <w:szCs w:val="26"/>
        </w:rPr>
        <w:t xml:space="preserve">бщероссийского, межрегионального</w:t>
      </w:r>
      <w:r>
        <w:rPr>
          <w:rFonts w:ascii="Times New Roman" w:hAnsi="Times New Roman"/>
          <w:sz w:val="26"/>
          <w:szCs w:val="26"/>
        </w:rPr>
        <w:t xml:space="preserve"> профсоюза (утверждается постановлением коллегиального органа общероссийского (межрегионального) профсоюза);</w:t>
      </w:r>
    </w:p>
    <w:p>
      <w:pPr>
        <w:pStyle w:val="179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территориальной, межрегиональной организации общероссийского, межрегионального</w:t>
      </w:r>
      <w:r>
        <w:rPr>
          <w:rFonts w:ascii="Times New Roman" w:hAnsi="Times New Roman"/>
          <w:sz w:val="26"/>
          <w:szCs w:val="26"/>
        </w:rPr>
        <w:t xml:space="preserve"> профсоюза (утверждается постановлением исполнительного органа территориаль</w:t>
      </w:r>
      <w:r>
        <w:rPr>
          <w:rFonts w:ascii="Times New Roman" w:hAnsi="Times New Roman"/>
          <w:sz w:val="26"/>
          <w:szCs w:val="26"/>
        </w:rPr>
        <w:t xml:space="preserve">ной организации общероссийского, межрегионального</w:t>
      </w:r>
      <w:r>
        <w:rPr>
          <w:rFonts w:ascii="Times New Roman" w:hAnsi="Times New Roman"/>
          <w:sz w:val="26"/>
          <w:szCs w:val="26"/>
        </w:rPr>
        <w:t xml:space="preserve"> профсоюза);</w:t>
      </w:r>
    </w:p>
    <w:p>
      <w:pPr>
        <w:pStyle w:val="179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организации (утверждается выборным органом первичной профсоюзной организации с учетом предложений  работодателя).</w:t>
      </w:r>
    </w:p>
    <w:p>
      <w:pPr>
        <w:pStyle w:val="179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состав комиссий могут входить представители органов исполнительной власти, уполномоченных на проведение государственного надзора и контроля </w:t>
      </w:r>
      <w:r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и объединений работодателей.</w:t>
      </w:r>
    </w:p>
    <w:p>
      <w:pPr>
        <w:pStyle w:val="179"/>
        <w:numPr>
          <w:numId w:val="1"/>
          <w:ilvl w:val="1"/>
        </w:numPr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Конкурсная комиссия общероссийского объединения профсоюзов:</w:t>
      </w:r>
    </w:p>
    <w:p>
      <w:pPr>
        <w:pStyle w:val="Normal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оказывает методическое содействие в проведении отраслевых конкурсов;</w:t>
      </w:r>
    </w:p>
    <w:p>
      <w:pPr>
        <w:pStyle w:val="Normal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о</w:t>
      </w:r>
      <w:r>
        <w:rPr>
          <w:rFonts w:ascii="Times New Roman" w:hAnsi="Times New Roman"/>
          <w:sz w:val="26"/>
          <w:szCs w:val="26"/>
        </w:rPr>
        <w:t xml:space="preserve">беспечивает изготовление и приобретение призов, нагрудных знаков</w:t>
      </w:r>
      <w:r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и дипломов;</w:t>
      </w:r>
    </w:p>
    <w:p>
      <w:pPr>
        <w:pStyle w:val="Normal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организует распространение информации о смотре-конкурсе через средства массовой информации;</w:t>
      </w:r>
    </w:p>
    <w:p>
      <w:pPr>
        <w:pStyle w:val="179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рассматривает конфликтные ситуации, возникающие в ходе подготовки </w:t>
      </w:r>
      <w:r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и проведения отраслевых конкурсов.</w:t>
      </w:r>
    </w:p>
    <w:p>
      <w:pPr>
        <w:pStyle w:val="179"/>
        <w:numPr>
          <w:numId w:val="1"/>
          <w:ilvl w:val="1"/>
        </w:numPr>
        <w:ind w:left="567" w:firstLine="709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Комиссии формируют состав участ</w:t>
      </w:r>
      <w:r>
        <w:rPr>
          <w:rFonts w:ascii="Times New Roman" w:hAnsi="Times New Roman"/>
          <w:sz w:val="26"/>
          <w:szCs w:val="26"/>
        </w:rPr>
        <w:t xml:space="preserve">ников смотра-конкурса по кодам</w:t>
      </w:r>
      <w:r>
        <w:rPr>
          <w:rFonts w:ascii="Times New Roman" w:hAnsi="Times New Roman"/>
          <w:sz w:val="26"/>
          <w:szCs w:val="26"/>
        </w:rPr>
        <w:t xml:space="preserve"> «ОК 029-2014 (КДЕС Ред.2) Общероссийский классификатор видов экономической деятельности», утвержденного приказом Росстандарта от 31.01.2014 </w:t>
      </w:r>
      <w:r>
        <w:rPr>
          <w:rFonts w:ascii="Times New Roman" w:hAnsi="Times New Roman"/>
          <w:sz w:val="26"/>
          <w:szCs w:val="26"/>
        </w:rPr>
        <w:t xml:space="preserve">№ 14-ст</w:t>
      </w:r>
      <w:r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(ред. от 27.04.2021</w:t>
      </w:r>
      <w:r>
        <w:rPr>
          <w:rFonts w:ascii="Times New Roman" w:hAnsi="Times New Roman"/>
          <w:sz w:val="26"/>
          <w:szCs w:val="26"/>
        </w:rPr>
        <w:t xml:space="preserve">)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i/>
          <w:sz w:val="26"/>
          <w:szCs w:val="26"/>
        </w:rPr>
      </w:r>
    </w:p>
    <w:p>
      <w:pPr>
        <w:pStyle w:val="179"/>
        <w:numPr>
          <w:numId w:val="1"/>
          <w:ilvl w:val="1"/>
        </w:numPr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Конкурс проводится в 4 эт</w:t>
      </w:r>
      <w:r>
        <w:rPr>
          <w:rFonts w:ascii="Times New Roman" w:hAnsi="Times New Roman"/>
          <w:sz w:val="26"/>
          <w:szCs w:val="26"/>
        </w:rPr>
        <w:t xml:space="preserve">апа.</w:t>
      </w: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 xml:space="preserve">I</w:t>
      </w:r>
      <w:r>
        <w:rPr>
          <w:rFonts w:ascii="Times New Roman" w:hAnsi="Times New Roman"/>
          <w:b/>
          <w:sz w:val="26"/>
          <w:szCs w:val="26"/>
        </w:rPr>
        <w:t xml:space="preserve"> этап</w:t>
      </w:r>
      <w:r>
        <w:rPr>
          <w:rFonts w:ascii="Times New Roman" w:hAnsi="Times New Roman"/>
          <w:sz w:val="26"/>
          <w:szCs w:val="26"/>
        </w:rPr>
        <w:t xml:space="preserve"> - до 15 февраля после истечения конкурсного периода в первичных профсоюзных организациях выборными орга</w:t>
      </w:r>
      <w:r>
        <w:rPr>
          <w:rFonts w:ascii="Times New Roman" w:hAnsi="Times New Roman"/>
          <w:sz w:val="26"/>
          <w:szCs w:val="26"/>
        </w:rPr>
        <w:t xml:space="preserve">нами совместно с работодателями.</w:t>
      </w: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 xml:space="preserve">II</w:t>
      </w:r>
      <w:r>
        <w:rPr>
          <w:rFonts w:ascii="Times New Roman" w:hAnsi="Times New Roman"/>
          <w:b/>
          <w:sz w:val="26"/>
          <w:szCs w:val="26"/>
        </w:rPr>
        <w:t xml:space="preserve"> этап</w:t>
      </w:r>
      <w:r>
        <w:rPr>
          <w:rFonts w:ascii="Times New Roman" w:hAnsi="Times New Roman"/>
          <w:sz w:val="26"/>
          <w:szCs w:val="26"/>
        </w:rPr>
        <w:t xml:space="preserve"> – до 15 марта после истечения конкурсного периода в территориях среди организаций общероссийских (межрегиональных) профсоюзов их территориальными органами. </w:t>
      </w:r>
    </w:p>
    <w:p>
      <w:pPr>
        <w:pStyle w:val="Normal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Территориальные объединения организаций профсоюзов на этом этапе координируют работу по проведению смотра-конкурса в регионе (оказывают методическую помощь, участвуют в работе конкурсных комиссий, формировании призового фонда и др.). </w:t>
      </w:r>
    </w:p>
    <w:p>
      <w:pPr>
        <w:pStyle w:val="Normal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Территориальные профобъединения проводят смотры-конкурсы среди первичных профсоюзных организаций общероссийских и межрегиональных профсоюзов, не имеющих территориальных организаций своих профсоюзов.</w:t>
      </w:r>
    </w:p>
    <w:p>
      <w:pPr>
        <w:pStyle w:val="Normal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 xml:space="preserve">III</w:t>
      </w:r>
      <w:r>
        <w:rPr>
          <w:rFonts w:ascii="Times New Roman" w:hAnsi="Times New Roman"/>
          <w:b/>
          <w:sz w:val="26"/>
          <w:szCs w:val="26"/>
        </w:rPr>
        <w:t xml:space="preserve"> этап</w:t>
      </w:r>
      <w:r>
        <w:rPr>
          <w:rFonts w:ascii="Times New Roman" w:hAnsi="Times New Roman"/>
          <w:sz w:val="26"/>
          <w:szCs w:val="26"/>
        </w:rPr>
        <w:t xml:space="preserve"> – до 1 мая после истечения конкурсного периода в общероссийских (межрегиональных) профсоюзах их выборными органами.  На данном этапе подводятся  итоги отраслевого смотра-конкурса и принимаются решения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>
        <w:rPr>
          <w:rFonts w:ascii="Times New Roman" w:hAnsi="Times New Roman"/>
          <w:sz w:val="26"/>
          <w:szCs w:val="26"/>
        </w:rPr>
        <w:t xml:space="preserve">о выдвижении не более трех уполномоченных на звание «Лучший уполномоченный  по охране труда ФНПР» по одному виду экономической деятельности. </w:t>
      </w:r>
    </w:p>
    <w:p>
      <w:pPr>
        <w:pStyle w:val="Normal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Комиссия </w:t>
      </w:r>
      <w:r>
        <w:rPr>
          <w:rFonts w:ascii="Times New Roman" w:hAnsi="Times New Roman"/>
          <w:sz w:val="26"/>
          <w:szCs w:val="26"/>
          <w:lang w:val="en-US"/>
        </w:rPr>
        <w:t xml:space="preserve">III</w:t>
      </w:r>
      <w:r>
        <w:rPr>
          <w:rFonts w:ascii="Times New Roman" w:hAnsi="Times New Roman"/>
          <w:sz w:val="26"/>
          <w:szCs w:val="26"/>
        </w:rPr>
        <w:t xml:space="preserve"> этапа в срок до 20 мая представляет в Конкурсную комиссию общероссийского объединения профсоюзов следующие материалы:</w:t>
      </w:r>
    </w:p>
    <w:p>
      <w:pPr>
        <w:pStyle w:val="Normal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постановление коллегиального органа общероссийского (межрегионального) профсоюза о выдвижении на </w:t>
      </w:r>
      <w:r>
        <w:rPr>
          <w:rFonts w:ascii="Times New Roman" w:hAnsi="Times New Roman"/>
          <w:sz w:val="26"/>
          <w:szCs w:val="26"/>
          <w:lang w:val="en-US"/>
        </w:rPr>
        <w:t xml:space="preserve">IV</w:t>
      </w:r>
      <w:r>
        <w:rPr>
          <w:rFonts w:ascii="Times New Roman" w:hAnsi="Times New Roman"/>
          <w:sz w:val="26"/>
          <w:szCs w:val="26"/>
        </w:rPr>
        <w:t xml:space="preserve"> этап конкурса кандидатов на присвоение  звания «Лучший уполномоченный  по охране труда ФНПР»;</w:t>
      </w:r>
    </w:p>
    <w:p>
      <w:pPr>
        <w:pStyle w:val="Normal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информационный материал об итогах </w:t>
      </w:r>
      <w:r>
        <w:rPr>
          <w:rFonts w:ascii="Times New Roman" w:hAnsi="Times New Roman"/>
          <w:sz w:val="26"/>
          <w:szCs w:val="26"/>
          <w:lang w:val="en-US"/>
        </w:rPr>
        <w:t xml:space="preserve">I</w:t>
      </w:r>
      <w:r>
        <w:rPr>
          <w:rFonts w:ascii="Times New Roman" w:hAnsi="Times New Roman"/>
          <w:sz w:val="26"/>
          <w:szCs w:val="26"/>
        </w:rPr>
        <w:t xml:space="preserve">-</w:t>
      </w:r>
      <w:r>
        <w:rPr>
          <w:rFonts w:ascii="Times New Roman" w:hAnsi="Times New Roman"/>
          <w:sz w:val="26"/>
          <w:szCs w:val="26"/>
          <w:lang w:val="en-US"/>
        </w:rPr>
        <w:t xml:space="preserve">III</w:t>
      </w:r>
      <w:r>
        <w:rPr>
          <w:rFonts w:ascii="Times New Roman" w:hAnsi="Times New Roman"/>
          <w:sz w:val="26"/>
          <w:szCs w:val="26"/>
        </w:rPr>
        <w:t xml:space="preserve"> этапов смотра-конкурса (общее количество участников, в том числе победителей; примеры лучшей организации конкурса, подведение итогов, виды поощрений и т.д.);</w:t>
      </w:r>
    </w:p>
    <w:p>
      <w:pPr>
        <w:pStyle w:val="Normal"/>
        <w:ind w:left="567" w:firstLine="709"/>
        <w:rPr>
          <w:rFonts w:ascii="Times New Roman" w:hAnsi="Times New Roman"/>
          <w:strike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карту  оценки  деятельности участника смотра-конкурса</w:t>
      </w:r>
      <w:r>
        <w:rPr>
          <w:rStyle w:val="FootnoteReference"/>
          <w:rFonts w:ascii="Times New Roman" w:hAnsi="Times New Roman"/>
          <w:sz w:val="26"/>
          <w:szCs w:val="26"/>
        </w:rPr>
        <w:footnoteReference w:id="2"/>
      </w:r>
      <w:r>
        <w:rPr>
          <w:rFonts w:ascii="Times New Roman" w:hAnsi="Times New Roman"/>
          <w:sz w:val="26"/>
          <w:szCs w:val="26"/>
        </w:rPr>
        <w:t xml:space="preserve">;</w:t>
      </w:r>
      <w:r>
        <w:rPr>
          <w:rFonts w:ascii="Times New Roman" w:hAnsi="Times New Roman"/>
          <w:strike/>
          <w:sz w:val="26"/>
          <w:szCs w:val="26"/>
        </w:rPr>
      </w:r>
    </w:p>
    <w:p>
      <w:pPr>
        <w:pStyle w:val="Normal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рейтинговую таблицу итогов </w:t>
      </w:r>
      <w:r>
        <w:rPr>
          <w:rFonts w:ascii="Times New Roman" w:hAnsi="Times New Roman"/>
          <w:sz w:val="26"/>
          <w:szCs w:val="26"/>
          <w:lang w:val="en-US"/>
        </w:rPr>
        <w:t xml:space="preserve">III</w:t>
      </w:r>
      <w:r>
        <w:rPr>
          <w:rFonts w:ascii="Times New Roman" w:hAnsi="Times New Roman"/>
          <w:sz w:val="26"/>
          <w:szCs w:val="26"/>
        </w:rPr>
        <w:t xml:space="preserve"> этапа смотра – конкурса на звание «Лучший уполномоченный по охране труда ФНПР»</w:t>
      </w:r>
      <w:r>
        <w:rPr>
          <w:rStyle w:val="FootnoteReference"/>
          <w:rFonts w:ascii="Times New Roman" w:hAnsi="Times New Roman"/>
          <w:sz w:val="26"/>
          <w:szCs w:val="26"/>
        </w:rPr>
        <w:footnoteReference w:id="3"/>
      </w:r>
      <w:r>
        <w:rPr>
          <w:rFonts w:ascii="Times New Roman" w:hAnsi="Times New Roman"/>
          <w:sz w:val="26"/>
          <w:szCs w:val="26"/>
        </w:rPr>
        <w:t xml:space="preserve">;</w:t>
      </w:r>
    </w:p>
    <w:p>
      <w:pPr>
        <w:pStyle w:val="Normal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справку государственной инспекции труда субъекта Российской Федерации об отсутствии в организации (подразделении) за отчетный период (за 2 года) случаев смертельного и тяжелого травматизма;</w:t>
      </w:r>
    </w:p>
    <w:p>
      <w:pPr>
        <w:pStyle w:val="Normal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листок передового опыта работы уполномоченного (краткую характеристику на соискателя, с приложением фотографий, графиков, схем показателей, отражающих результаты его работы по осуществлению общественного контроля за охраной </w:t>
      </w:r>
      <w:r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и условиями труда).</w:t>
      </w:r>
    </w:p>
    <w:p>
      <w:pPr>
        <w:pStyle w:val="Normal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 xml:space="preserve">IV</w:t>
      </w:r>
      <w:r>
        <w:rPr>
          <w:rFonts w:ascii="Times New Roman" w:hAnsi="Times New Roman"/>
          <w:b/>
          <w:sz w:val="26"/>
          <w:szCs w:val="26"/>
        </w:rPr>
        <w:t xml:space="preserve"> этап</w:t>
      </w:r>
      <w:r>
        <w:rPr>
          <w:rFonts w:ascii="Times New Roman" w:hAnsi="Times New Roman"/>
          <w:sz w:val="26"/>
          <w:szCs w:val="26"/>
        </w:rPr>
        <w:t xml:space="preserve"> – до 25 июня после истечения конкурсного периода в общероссийском объединении профсоюзов (ФНПР). </w:t>
      </w:r>
    </w:p>
    <w:p>
      <w:pPr>
        <w:pStyle w:val="179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Конкурсная комиссия ФНПР подводит итоги завершающего этапа и в целом  смотра-конкурса, определяет его победителей.</w:t>
      </w:r>
    </w:p>
    <w:p>
      <w:pPr>
        <w:pStyle w:val="179"/>
        <w:ind w:left="567" w:firstLine="62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79"/>
        <w:numPr>
          <w:numId w:val="1"/>
          <w:ilvl w:val="0"/>
        </w:numPr>
        <w:ind w:left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Подведение итогов смотра-конкурса</w:t>
      </w:r>
    </w:p>
    <w:p>
      <w:pPr>
        <w:pStyle w:val="179"/>
        <w:ind w:left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179"/>
        <w:numPr>
          <w:numId w:val="1"/>
          <w:ilvl w:val="1"/>
        </w:numPr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Конкурсные комиссии на каждом этапе подводят итоги смотра-конкурса и согласно методике</w:t>
      </w:r>
      <w:r>
        <w:rPr>
          <w:rStyle w:val="FootnoteReference"/>
          <w:rFonts w:ascii="Times New Roman" w:hAnsi="Times New Roman"/>
          <w:sz w:val="26"/>
          <w:szCs w:val="26"/>
        </w:rPr>
        <w:footnoteReference w:id="4"/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определяют победителей.</w:t>
      </w:r>
    </w:p>
    <w:p>
      <w:pPr>
        <w:pStyle w:val="179"/>
        <w:numPr>
          <w:numId w:val="1"/>
          <w:ilvl w:val="1"/>
        </w:numPr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Победителями смотра-конкурса признаются уполномоченные, которые по сумме начисленных баллов набрали наибольшее их количество.</w:t>
      </w:r>
    </w:p>
    <w:p>
      <w:pPr>
        <w:pStyle w:val="179"/>
        <w:numPr>
          <w:numId w:val="1"/>
          <w:ilvl w:val="1"/>
        </w:numPr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Конкурсная комиссия общероссийского объединения профсоюзов подводит итоги смотра-конкурса в каждой из групп, указанных в п.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3.6, определяет победителей смотра-конкурса и направляет предложения на рассмотрение Исполкома ФНПР.</w:t>
      </w:r>
    </w:p>
    <w:p>
      <w:pPr>
        <w:pStyle w:val="179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79"/>
        <w:numPr>
          <w:numId w:val="1"/>
          <w:ilvl w:val="0"/>
        </w:numPr>
        <w:ind w:left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Награждение победителей</w:t>
      </w:r>
      <w:r>
        <w:rPr>
          <w:rFonts w:ascii="Times New Roman" w:hAnsi="Times New Roman"/>
          <w:sz w:val="26"/>
          <w:szCs w:val="26"/>
        </w:rPr>
      </w:r>
    </w:p>
    <w:p>
      <w:pPr>
        <w:pStyle w:val="179"/>
        <w:ind w:left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179"/>
        <w:numPr>
          <w:numId w:val="1"/>
          <w:ilvl w:val="1"/>
        </w:numPr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Итоги смотра-конкурса утверждаются постановлением Исполкома ФНПР. </w:t>
      </w:r>
    </w:p>
    <w:p>
      <w:pPr>
        <w:pStyle w:val="179"/>
        <w:numPr>
          <w:numId w:val="1"/>
          <w:ilvl w:val="1"/>
        </w:numPr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Победителям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смотра-конкурса вручаются Н</w:t>
      </w:r>
      <w:r>
        <w:rPr>
          <w:rFonts w:ascii="Times New Roman" w:hAnsi="Times New Roman"/>
          <w:sz w:val="26"/>
          <w:szCs w:val="26"/>
        </w:rPr>
        <w:t xml:space="preserve">агрудные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знаки (за первые места в группах) и Дипломы ФНПР (за вторые и третьи места), учреждаемые Исполнительным комитетом ФНПР.</w:t>
      </w:r>
    </w:p>
    <w:p>
      <w:pPr>
        <w:pStyle w:val="179"/>
        <w:numPr>
          <w:numId w:val="1"/>
          <w:ilvl w:val="1"/>
        </w:numPr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Награждение победителей смотра-конкурса на звание «Лучший уполномоченный по охране труда ФНПР» проводится в сроки, устанавливаемые членскими организациями ФНПР.</w:t>
      </w:r>
    </w:p>
    <w:p>
      <w:pPr>
        <w:pStyle w:val="179"/>
        <w:numPr>
          <w:numId w:val="1"/>
          <w:ilvl w:val="1"/>
        </w:numPr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Формирование призового фонда осуществляется за счет:</w:t>
      </w:r>
      <w:r>
        <w:rPr>
          <w:rFonts w:ascii="Times New Roman" w:hAnsi="Times New Roman"/>
          <w:sz w:val="26"/>
          <w:szCs w:val="26"/>
        </w:rPr>
      </w:r>
    </w:p>
    <w:p>
      <w:pPr>
        <w:pStyle w:val="179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профсоюзного бюджета и внебюджетных средств общероссийского объединения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профсоюзов, общероссийских и межрегиональных профсоюзов;</w:t>
      </w:r>
      <w:r>
        <w:rPr>
          <w:rFonts w:ascii="Times New Roman" w:hAnsi="Times New Roman"/>
          <w:sz w:val="26"/>
          <w:szCs w:val="26"/>
        </w:rPr>
      </w:r>
    </w:p>
    <w:p>
      <w:pPr>
        <w:pStyle w:val="179"/>
        <w:ind w:left="567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  </w:t>
      </w:r>
      <w:r>
        <w:rPr>
          <w:rFonts w:ascii="Times New Roman" w:hAnsi="Times New Roman"/>
          <w:sz w:val="26"/>
          <w:szCs w:val="26"/>
        </w:rPr>
        <w:t xml:space="preserve">средств предприятий и организаций.</w:t>
      </w: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6"/>
          <w:szCs w:val="26"/>
        </w:rPr>
        <w:br w:type="page" w:clear="all"/>
      </w:r>
      <w:r>
        <w:rPr>
          <w:rFonts w:ascii="Times New Roman" w:hAnsi="Times New Roman"/>
          <w:sz w:val="24"/>
        </w:rPr>
        <w:t xml:space="preserve">Приложение №1</w:t>
      </w:r>
    </w:p>
    <w:p>
      <w:pPr>
        <w:pStyle w:val="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Положению о смотре-конкурсе на звание</w:t>
      </w:r>
    </w:p>
    <w:p>
      <w:pPr>
        <w:pStyle w:val="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«Лучший уполномоченный по охране труда ФНПР»</w:t>
      </w:r>
    </w:p>
    <w:p>
      <w:pPr>
        <w:pStyle w:val="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КАРТА</w:t>
      </w:r>
    </w:p>
    <w:p>
      <w:pPr>
        <w:pStyle w:val="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оценки деятельности участника смотра-конкурса на звание</w:t>
      </w:r>
    </w:p>
    <w:p>
      <w:pPr>
        <w:pStyle w:val="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«Лучший уполномоченный по охране труда ФНПР»</w:t>
      </w:r>
    </w:p>
    <w:p>
      <w:pPr>
        <w:pStyle w:val="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 ______ годы</w:t>
      </w:r>
    </w:p>
    <w:p>
      <w:pPr>
        <w:pStyle w:val="Normal"/>
        <w:pBdr>
          <w:bottom w:val="single" w:color="000000" w:sz="6" w:space="0"/>
        </w:pBd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(н</w:t>
      </w:r>
      <w:r>
        <w:rPr>
          <w:rFonts w:ascii="Times New Roman" w:hAnsi="Times New Roman"/>
          <w:sz w:val="22"/>
          <w:szCs w:val="22"/>
        </w:rPr>
        <w:t xml:space="preserve">аименование организации, код по ОКВЭД, структурное подразделение</w:t>
      </w:r>
      <w:r>
        <w:rPr>
          <w:rStyle w:val="FootnoteReference"/>
          <w:rFonts w:ascii="Times New Roman" w:hAnsi="Times New Roman"/>
          <w:sz w:val="22"/>
          <w:szCs w:val="22"/>
        </w:rPr>
        <w:footnoteReference w:id="5"/>
      </w:r>
      <w:r>
        <w:rPr>
          <w:rFonts w:ascii="Times New Roman" w:hAnsi="Times New Roman"/>
          <w:sz w:val="22"/>
          <w:szCs w:val="22"/>
        </w:rPr>
        <w:t xml:space="preserve">)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(Фамилия, имя, отчество, должность)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(н</w:t>
      </w:r>
      <w:r>
        <w:rPr>
          <w:rFonts w:ascii="Times New Roman" w:hAnsi="Times New Roman"/>
          <w:sz w:val="22"/>
          <w:szCs w:val="22"/>
        </w:rPr>
        <w:t xml:space="preserve">аименование профсоюза, стаж общественной работы в качестве уполномоченного по охране труда)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7"/>
        <w:gridCol w:w="6946"/>
        <w:gridCol w:w="1134"/>
        <w:gridCol w:w="1523"/>
      </w:tblGrid>
      <w:tr>
        <w:tc>
          <w:tcPr>
            <w:tcW w:w="817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п.п.</w:t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показателей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строки</w:t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</w:t>
            </w:r>
          </w:p>
        </w:tc>
      </w:tr>
      <w:tr>
        <w:tc>
          <w:tcPr>
            <w:tcW w:w="817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1</w:t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2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3</w:t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4</w:t>
            </w:r>
          </w:p>
        </w:tc>
      </w:tr>
      <w:tr>
        <w:tc>
          <w:tcPr>
            <w:tcW w:w="817" w:type="dxa"/>
            <w:textDirection w:val="lrTb"/>
            <w:vAlign w:val="top"/>
          </w:tcPr>
          <w:p>
            <w:pPr>
              <w:pStyle w:val="179"/>
              <w:numPr>
                <w:numId w:val="5"/>
                <w:ilvl w:val="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Проведено проверок  (обследований) лично уполномоченным, при этом: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01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c>
          <w:tcPr>
            <w:tcW w:w="817" w:type="dxa"/>
            <w:textDirection w:val="lrTb"/>
            <w:vAlign w:val="top"/>
          </w:tcPr>
          <w:p>
            <w:pPr>
              <w:pStyle w:val="179"/>
              <w:numPr>
                <w:numId w:val="5"/>
                <w:ilvl w:val="1"/>
              </w:numPr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выявлено нарушений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02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c>
          <w:tcPr>
            <w:tcW w:w="817" w:type="dxa"/>
            <w:textDirection w:val="lrTb"/>
            <w:vAlign w:val="top"/>
          </w:tcPr>
          <w:p>
            <w:pPr>
              <w:pStyle w:val="179"/>
              <w:numPr>
                <w:numId w:val="5"/>
                <w:ilvl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выдано установленной формы предложений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03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c>
          <w:tcPr>
            <w:tcW w:w="817" w:type="dxa"/>
            <w:textDirection w:val="lrTb"/>
            <w:vAlign w:val="top"/>
          </w:tcPr>
          <w:p>
            <w:pPr>
              <w:pStyle w:val="179"/>
              <w:numPr>
                <w:numId w:val="5"/>
                <w:ilvl w:val="2"/>
              </w:numPr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 них реализовано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04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c>
          <w:tcPr>
            <w:tcW w:w="817" w:type="dxa"/>
            <w:textDirection w:val="lrTb"/>
            <w:vAlign w:val="top"/>
          </w:tcPr>
          <w:p>
            <w:pPr>
              <w:pStyle w:val="179"/>
              <w:numPr>
                <w:numId w:val="5"/>
                <w:ilvl w:val="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Проведено совместных проверок  со службой охраны труда, органами общественного и государственного контроля и надзора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05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c>
          <w:tcPr>
            <w:tcW w:w="817" w:type="dxa"/>
            <w:textDirection w:val="lrTb"/>
            <w:vAlign w:val="top"/>
          </w:tcPr>
          <w:p>
            <w:pPr>
              <w:pStyle w:val="179"/>
              <w:numPr>
                <w:numId w:val="5"/>
                <w:ilvl w:val="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Показатели травматизма в структурном подразделении: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×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×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c>
          <w:tcPr>
            <w:tcW w:w="817" w:type="dxa"/>
            <w:textDirection w:val="lrTb"/>
            <w:vAlign w:val="top"/>
          </w:tcPr>
          <w:p>
            <w:pPr>
              <w:pStyle w:val="179"/>
              <w:numPr>
                <w:numId w:val="5"/>
                <w:ilvl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коэффициент частоты (К</w:t>
            </w:r>
            <w:r>
              <w:rPr>
                <w:rFonts w:ascii="Times New Roman" w:hAnsi="Times New Roman"/>
                <w:sz w:val="24"/>
                <w:vertAlign w:val="subscript"/>
              </w:rPr>
              <w:t xml:space="preserve">ч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06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c>
          <w:tcPr>
            <w:tcW w:w="817" w:type="dxa"/>
            <w:textDirection w:val="lrTb"/>
            <w:vAlign w:val="top"/>
          </w:tcPr>
          <w:p>
            <w:pPr>
              <w:pStyle w:val="179"/>
              <w:numPr>
                <w:numId w:val="5"/>
                <w:ilvl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коэффициент тяжести (К</w:t>
            </w:r>
            <w:r>
              <w:rPr>
                <w:rFonts w:ascii="Times New Roman" w:hAnsi="Times New Roman"/>
                <w:sz w:val="24"/>
                <w:vertAlign w:val="subscript"/>
              </w:rPr>
              <w:t xml:space="preserve">т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07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c>
          <w:tcPr>
            <w:tcW w:w="817" w:type="dxa"/>
            <w:textDirection w:val="lrTb"/>
            <w:vAlign w:val="top"/>
          </w:tcPr>
          <w:p>
            <w:pPr>
              <w:pStyle w:val="179"/>
              <w:numPr>
                <w:numId w:val="5"/>
                <w:ilvl w:val="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Коэффициент безопасности в структурном подразделении, %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08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c>
          <w:tcPr>
            <w:tcW w:w="817" w:type="dxa"/>
            <w:textDirection w:val="lrTb"/>
            <w:vAlign w:val="top"/>
          </w:tcPr>
          <w:p>
            <w:pPr>
              <w:pStyle w:val="179"/>
              <w:numPr>
                <w:numId w:val="5"/>
                <w:ilvl w:val="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работе комиссий по расследованию несчастных случаев, происшедших в подразделении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09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c>
          <w:tcPr>
            <w:tcW w:w="817" w:type="dxa"/>
            <w:textDirection w:val="lrTb"/>
            <w:vAlign w:val="top"/>
          </w:tcPr>
          <w:p>
            <w:pPr>
              <w:pStyle w:val="179"/>
              <w:numPr>
                <w:numId w:val="5"/>
                <w:ilvl w:val="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рассмотрении трудовых споров, связанных с условиями труда (в составе комиссии)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c>
          <w:tcPr>
            <w:tcW w:w="817" w:type="dxa"/>
            <w:textDirection w:val="lrTb"/>
            <w:vAlign w:val="top"/>
          </w:tcPr>
          <w:p>
            <w:pPr>
              <w:pStyle w:val="179"/>
              <w:numPr>
                <w:numId w:val="5"/>
                <w:ilvl w:val="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Обеспеченность работников структурного подразделения спецодеждой, спецобувью и другими СИЗ,  %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c>
          <w:tcPr>
            <w:tcW w:w="817" w:type="dxa"/>
            <w:textDirection w:val="lrTb"/>
            <w:vAlign w:val="top"/>
          </w:tcPr>
          <w:p>
            <w:pPr>
              <w:pStyle w:val="179"/>
              <w:numPr>
                <w:numId w:val="5"/>
                <w:ilvl w:val="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информации о работе уполномоченного на стенде (уголке) по охране труда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179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179"/>
        <w:ind w:left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</w:t>
      </w:r>
      <w:r>
        <w:rPr>
          <w:rFonts w:ascii="Times New Roman" w:hAnsi="Times New Roman"/>
          <w:szCs w:val="20"/>
        </w:rPr>
        <w:t xml:space="preserve">Предсе</w:t>
      </w:r>
      <w:r>
        <w:rPr>
          <w:rFonts w:ascii="Times New Roman" w:hAnsi="Times New Roman"/>
          <w:szCs w:val="20"/>
        </w:rPr>
        <w:t xml:space="preserve">датель профсоюзного комитета:                          </w:t>
      </w:r>
      <w:r>
        <w:rPr>
          <w:rFonts w:ascii="Times New Roman" w:hAnsi="Times New Roman"/>
          <w:szCs w:val="20"/>
        </w:rPr>
        <w:t xml:space="preserve">                             </w:t>
      </w:r>
      <w:r>
        <w:rPr>
          <w:rFonts w:ascii="Times New Roman" w:hAnsi="Times New Roman"/>
          <w:szCs w:val="20"/>
        </w:rPr>
        <w:t xml:space="preserve"> Руководитель подразделения:</w:t>
      </w:r>
    </w:p>
    <w:p>
      <w:pPr>
        <w:pStyle w:val="179"/>
        <w:ind w:left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</w:t>
      </w:r>
      <w:r>
        <w:rPr>
          <w:rFonts w:ascii="Times New Roman" w:hAnsi="Times New Roman"/>
          <w:szCs w:val="20"/>
        </w:rPr>
        <w:t xml:space="preserve">«___</w:t>
      </w:r>
      <w:r>
        <w:rPr>
          <w:rFonts w:ascii="Times New Roman" w:hAnsi="Times New Roman"/>
          <w:szCs w:val="20"/>
        </w:rPr>
        <w:t xml:space="preserve">_</w:t>
      </w:r>
      <w:r>
        <w:rPr>
          <w:rFonts w:ascii="Times New Roman" w:hAnsi="Times New Roman"/>
          <w:szCs w:val="20"/>
        </w:rPr>
        <w:t xml:space="preserve">»_________</w:t>
      </w:r>
      <w:r>
        <w:rPr>
          <w:rFonts w:ascii="Times New Roman" w:hAnsi="Times New Roman"/>
          <w:szCs w:val="20"/>
        </w:rPr>
        <w:t xml:space="preserve">__</w:t>
      </w:r>
      <w:r>
        <w:rPr>
          <w:rFonts w:ascii="Times New Roman" w:hAnsi="Times New Roman"/>
          <w:szCs w:val="20"/>
        </w:rPr>
        <w:t xml:space="preserve">(_</w:t>
      </w:r>
      <w:r>
        <w:rPr>
          <w:rFonts w:ascii="Times New Roman" w:hAnsi="Times New Roman"/>
          <w:szCs w:val="20"/>
        </w:rPr>
        <w:t xml:space="preserve">_________</w:t>
      </w:r>
      <w:r>
        <w:rPr>
          <w:rFonts w:ascii="Times New Roman" w:hAnsi="Times New Roman"/>
          <w:szCs w:val="20"/>
        </w:rPr>
        <w:t xml:space="preserve">_)                                                      </w:t>
      </w:r>
      <w:r>
        <w:rPr>
          <w:rFonts w:ascii="Times New Roman" w:hAnsi="Times New Roman"/>
          <w:szCs w:val="20"/>
        </w:rPr>
        <w:t xml:space="preserve">  </w:t>
      </w:r>
      <w:r>
        <w:rPr>
          <w:rFonts w:ascii="Times New Roman" w:hAnsi="Times New Roman"/>
          <w:szCs w:val="20"/>
        </w:rPr>
        <w:t xml:space="preserve">      «___</w:t>
      </w:r>
      <w:r>
        <w:rPr>
          <w:rFonts w:ascii="Times New Roman" w:hAnsi="Times New Roman"/>
          <w:szCs w:val="20"/>
        </w:rPr>
        <w:t xml:space="preserve">__</w:t>
      </w:r>
      <w:r>
        <w:rPr>
          <w:rFonts w:ascii="Times New Roman" w:hAnsi="Times New Roman"/>
          <w:szCs w:val="20"/>
        </w:rPr>
        <w:t xml:space="preserve">»________</w:t>
      </w:r>
      <w:r>
        <w:rPr>
          <w:rFonts w:ascii="Times New Roman" w:hAnsi="Times New Roman"/>
          <w:szCs w:val="20"/>
        </w:rPr>
        <w:t xml:space="preserve">__</w:t>
      </w:r>
      <w:r>
        <w:rPr>
          <w:rFonts w:ascii="Times New Roman" w:hAnsi="Times New Roman"/>
          <w:szCs w:val="20"/>
        </w:rPr>
        <w:t xml:space="preserve">_(</w:t>
      </w:r>
      <w:r>
        <w:rPr>
          <w:rFonts w:ascii="Times New Roman" w:hAnsi="Times New Roman"/>
          <w:szCs w:val="20"/>
        </w:rPr>
        <w:t xml:space="preserve">___________</w:t>
      </w:r>
      <w:r>
        <w:rPr>
          <w:rFonts w:ascii="Times New Roman" w:hAnsi="Times New Roman"/>
          <w:szCs w:val="20"/>
        </w:rPr>
        <w:t xml:space="preserve">_)</w:t>
      </w:r>
    </w:p>
    <w:p>
      <w:pPr>
        <w:pStyle w:val="179"/>
        <w:ind w:left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дата    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  подпись        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  Ф.И.О.</w:t>
      </w:r>
      <w:r>
        <w:rPr>
          <w:rFonts w:ascii="Times New Roman" w:hAnsi="Times New Roman"/>
          <w:szCs w:val="20"/>
        </w:rPr>
        <w:t xml:space="preserve">                                  </w:t>
      </w:r>
      <w:r>
        <w:rPr>
          <w:rFonts w:ascii="Times New Roman" w:hAnsi="Times New Roman"/>
          <w:szCs w:val="20"/>
        </w:rPr>
        <w:t xml:space="preserve">                              </w:t>
      </w:r>
      <w:r>
        <w:rPr>
          <w:rFonts w:ascii="Times New Roman" w:hAnsi="Times New Roman"/>
          <w:szCs w:val="20"/>
        </w:rPr>
        <w:t xml:space="preserve">       дата     </w:t>
      </w:r>
      <w:r>
        <w:rPr>
          <w:rFonts w:ascii="Times New Roman" w:hAnsi="Times New Roman"/>
          <w:szCs w:val="20"/>
        </w:rPr>
        <w:t xml:space="preserve">   </w:t>
      </w:r>
      <w:r>
        <w:rPr>
          <w:rFonts w:ascii="Times New Roman" w:hAnsi="Times New Roman"/>
          <w:szCs w:val="20"/>
        </w:rPr>
        <w:t xml:space="preserve"> подпись</w:t>
      </w:r>
      <w:r>
        <w:rPr>
          <w:rFonts w:ascii="Times New Roman" w:hAnsi="Times New Roman"/>
          <w:szCs w:val="20"/>
        </w:rPr>
        <w:t xml:space="preserve">  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    </w:t>
      </w:r>
      <w:r>
        <w:rPr>
          <w:rFonts w:ascii="Times New Roman" w:hAnsi="Times New Roman"/>
          <w:szCs w:val="20"/>
        </w:rPr>
        <w:t xml:space="preserve">  </w:t>
      </w:r>
      <w:r>
        <w:rPr>
          <w:rFonts w:ascii="Times New Roman" w:hAnsi="Times New Roman"/>
          <w:szCs w:val="20"/>
        </w:rPr>
        <w:t xml:space="preserve">  Ф.И.О.</w:t>
      </w:r>
      <w:r>
        <w:rPr>
          <w:rFonts w:ascii="Times New Roman" w:hAnsi="Times New Roman"/>
          <w:szCs w:val="20"/>
        </w:rPr>
      </w:r>
    </w:p>
    <w:p>
      <w:pPr>
        <w:pStyle w:val="179"/>
        <w:ind w:left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</w:r>
    </w:p>
    <w:p>
      <w:pPr>
        <w:pStyle w:val="179"/>
        <w:ind w:left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Cs w:val="20"/>
        </w:rPr>
        <w:t xml:space="preserve">     </w:t>
      </w:r>
      <w:r>
        <w:rPr>
          <w:rFonts w:ascii="Times New Roman" w:hAnsi="Times New Roman"/>
          <w:szCs w:val="20"/>
        </w:rPr>
        <w:t xml:space="preserve">    </w:t>
      </w:r>
      <w:r>
        <w:rPr>
          <w:rFonts w:ascii="Times New Roman" w:hAnsi="Times New Roman"/>
          <w:szCs w:val="20"/>
        </w:rPr>
        <w:t xml:space="preserve">Руководитель службы охраны труда:</w:t>
      </w:r>
    </w:p>
    <w:p>
      <w:pPr>
        <w:pStyle w:val="179"/>
        <w:ind w:left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Cs w:val="20"/>
        </w:rPr>
        <w:t xml:space="preserve">     </w:t>
      </w:r>
      <w:r>
        <w:rPr>
          <w:rFonts w:ascii="Times New Roman" w:hAnsi="Times New Roman"/>
          <w:szCs w:val="20"/>
        </w:rPr>
        <w:t xml:space="preserve">    </w:t>
      </w:r>
      <w:r>
        <w:rPr>
          <w:rFonts w:ascii="Times New Roman" w:hAnsi="Times New Roman"/>
          <w:szCs w:val="20"/>
        </w:rPr>
        <w:t xml:space="preserve">«___</w:t>
      </w:r>
      <w:r>
        <w:rPr>
          <w:rFonts w:ascii="Times New Roman" w:hAnsi="Times New Roman"/>
          <w:szCs w:val="20"/>
        </w:rPr>
        <w:t xml:space="preserve">__</w:t>
      </w:r>
      <w:r>
        <w:rPr>
          <w:rFonts w:ascii="Times New Roman" w:hAnsi="Times New Roman"/>
          <w:szCs w:val="20"/>
        </w:rPr>
        <w:t xml:space="preserve">»_______</w:t>
      </w:r>
      <w:r>
        <w:rPr>
          <w:rFonts w:ascii="Times New Roman" w:hAnsi="Times New Roman"/>
          <w:szCs w:val="20"/>
        </w:rPr>
        <w:t xml:space="preserve">_____</w:t>
      </w:r>
      <w:r>
        <w:rPr>
          <w:rFonts w:ascii="Times New Roman" w:hAnsi="Times New Roman"/>
          <w:szCs w:val="20"/>
        </w:rPr>
        <w:t xml:space="preserve">(</w:t>
      </w:r>
      <w:r>
        <w:rPr>
          <w:rFonts w:ascii="Times New Roman" w:hAnsi="Times New Roman"/>
          <w:szCs w:val="20"/>
        </w:rPr>
        <w:t xml:space="preserve">____________</w:t>
      </w:r>
      <w:r>
        <w:rPr>
          <w:rFonts w:ascii="Times New Roman" w:hAnsi="Times New Roman"/>
          <w:szCs w:val="20"/>
        </w:rPr>
        <w:t xml:space="preserve">)</w:t>
      </w:r>
    </w:p>
    <w:p>
      <w:pPr>
        <w:pStyle w:val="179"/>
        <w:ind w:left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szCs w:val="20"/>
        </w:rPr>
        <w:t xml:space="preserve">     </w:t>
      </w:r>
      <w:r>
        <w:rPr>
          <w:rFonts w:ascii="Times New Roman" w:hAnsi="Times New Roman"/>
          <w:szCs w:val="20"/>
        </w:rPr>
        <w:t xml:space="preserve">  </w:t>
      </w:r>
      <w:r>
        <w:rPr>
          <w:rFonts w:ascii="Times New Roman" w:hAnsi="Times New Roman"/>
          <w:szCs w:val="20"/>
        </w:rPr>
        <w:t xml:space="preserve"> дата      </w:t>
      </w:r>
      <w:r>
        <w:rPr>
          <w:rFonts w:ascii="Times New Roman" w:hAnsi="Times New Roman"/>
          <w:szCs w:val="20"/>
        </w:rPr>
        <w:t xml:space="preserve">  </w:t>
      </w:r>
      <w:r>
        <w:rPr>
          <w:rFonts w:ascii="Times New Roman" w:hAnsi="Times New Roman"/>
          <w:szCs w:val="20"/>
        </w:rPr>
        <w:t xml:space="preserve"> подпись        </w:t>
      </w:r>
      <w:r>
        <w:rPr>
          <w:rFonts w:ascii="Times New Roman" w:hAnsi="Times New Roman"/>
          <w:szCs w:val="20"/>
        </w:rPr>
        <w:t xml:space="preserve">      </w:t>
      </w:r>
      <w:r>
        <w:rPr>
          <w:rFonts w:ascii="Times New Roman" w:hAnsi="Times New Roman"/>
          <w:szCs w:val="20"/>
        </w:rPr>
        <w:t xml:space="preserve"> Ф.И.О.</w:t>
      </w:r>
      <w:r>
        <w:rPr>
          <w:rFonts w:ascii="Times New Roman" w:hAnsi="Times New Roman"/>
          <w:szCs w:val="20"/>
        </w:rPr>
      </w:r>
    </w:p>
    <w:p>
      <w:pPr>
        <w:pStyle w:val="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№2</w:t>
      </w:r>
    </w:p>
    <w:p>
      <w:pPr>
        <w:pStyle w:val="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Положению о смотре-конкурсе на звание</w:t>
      </w:r>
    </w:p>
    <w:p>
      <w:pPr>
        <w:pStyle w:val="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«Лучший уполномоченный по охране труда ФНПР»</w:t>
      </w:r>
    </w:p>
    <w:p>
      <w:pPr>
        <w:pStyle w:val="179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Методика подведения итогов смотра-конкурса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pStyle w:val="Normal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Итоги смотра-конкурса на звание « Лучший уполномоченный  по охране труда ФНПР» на всех его этапах подводятся согласно Положению о конкурсе и настоящей методики.</w:t>
      </w:r>
    </w:p>
    <w:p>
      <w:pPr>
        <w:pStyle w:val="Normal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Победители смотра-конкурса определяются на основе рейтинга по результатам комплексной оценки их деятельности. </w:t>
      </w:r>
    </w:p>
    <w:p>
      <w:pPr>
        <w:pStyle w:val="Normal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этого проводится,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z w:val="24"/>
        </w:rPr>
        <w:t xml:space="preserve"> зависимости от количественных значений показателей Карты (приложение № 1), ранжирование участников смотра-конкурса по каждому показа</w:t>
      </w:r>
      <w:r>
        <w:rPr>
          <w:rFonts w:ascii="Times New Roman" w:hAnsi="Times New Roman"/>
          <w:sz w:val="24"/>
        </w:rPr>
        <w:t xml:space="preserve">телю их работы в соответствующем разделе ОКВЭД и</w:t>
      </w:r>
      <w:r>
        <w:rPr>
          <w:rFonts w:ascii="Times New Roman" w:hAnsi="Times New Roman"/>
          <w:sz w:val="24"/>
        </w:rPr>
        <w:t xml:space="preserve"> с учетом коэффициента важности (от нуля до единицы).</w:t>
      </w:r>
    </w:p>
    <w:p>
      <w:pPr>
        <w:pStyle w:val="Normal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Далее, рейтинг участника конкурса определяется суммированием рангов по каждому показателю по формуле:</w:t>
      </w:r>
    </w:p>
    <w:p>
      <w:pPr>
        <w:pStyle w:val="UserStyle_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position w:val="-24"/>
          <w:sz w:val="24"/>
          <w:szCs w:val="24"/>
        </w:rPr>
        <w:object w:dxaOrig="2960" w:dyaOrig="60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148.0pt;height:30.0pt;mso-wrap-distance-left:0.0pt;mso-wrap-distance-top:0.0pt;mso-wrap-distance-right:0.0pt;mso-wrap-distance-bottom:0.0pt;" filled="f" stroked="f">
            <v:path textboxrect="0,0,0,0"/>
            <v:imagedata r:id="rId9" o:title=""/>
          </v:shape>
          <o:OLEObject DrawAspect="Content" r:id="rId10" ObjectID="_1525040" ProgID="Equation.DSMT4" ShapeID="_x0000_i0" Type="Embed"/>
        </w:objec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 </w:t>
      </w:r>
      <w:r>
        <w:rPr>
          <w:rFonts w:ascii="Times New Roman" w:hAnsi="Times New Roman"/>
          <w:b/>
          <w:position w:val="-14"/>
          <w:sz w:val="24"/>
        </w:rPr>
        <w:object w:dxaOrig="320" w:dyaOrig="36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" o:spid="_x0000_s1" type="#_x0000_t75" style="width:16.0pt;height:18.0pt;mso-wrap-distance-left:0.0pt;mso-wrap-distance-top:0.0pt;mso-wrap-distance-right:0.0pt;mso-wrap-distance-bottom:0.0pt;" filled="f" stroked="f">
            <v:path textboxrect="0,0,0,0"/>
            <v:imagedata r:id="rId11" o:title=""/>
          </v:shape>
          <o:OLEObject DrawAspect="Content" r:id="rId12" ObjectID="_1525041" ProgID="Equation.DSMT4" ShapeID="_x0000_i1" Type="Embed"/>
        </w:objec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sz w:val="24"/>
        </w:rPr>
        <w:t xml:space="preserve"> – рейтинг участника конкурса (в баллах); </w:t>
      </w:r>
      <w:r>
        <w:rPr>
          <w:rFonts w:ascii="Times New Roman" w:hAnsi="Times New Roman"/>
          <w:sz w:val="24"/>
          <w:lang w:val="en-US"/>
        </w:rPr>
        <w:t xml:space="preserve">n</w:t>
      </w:r>
      <w:r>
        <w:rPr>
          <w:rFonts w:ascii="Times New Roman" w:hAnsi="Times New Roman"/>
          <w:sz w:val="24"/>
        </w:rPr>
        <w:t xml:space="preserve"> – число показателей работы.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b/>
          <w:position w:val="-10"/>
          <w:sz w:val="24"/>
        </w:rPr>
        <w:object w:dxaOrig="279" w:dyaOrig="32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" o:spid="_x0000_s2" type="#_x0000_t75" style="width:13.9pt;height:16.0pt;mso-wrap-distance-left:0.0pt;mso-wrap-distance-top:0.0pt;mso-wrap-distance-right:0.0pt;mso-wrap-distance-bottom:0.0pt;" filled="f" stroked="f">
            <v:path textboxrect="0,0,0,0"/>
            <v:imagedata r:id="rId13" o:title=""/>
          </v:shape>
          <o:OLEObject DrawAspect="Content" r:id="rId14" ObjectID="_1525042" ProgID="Equation.DSMT4" ShapeID="_x0000_i2" Type="Embed"/>
        </w:objec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ранг участника смотра-конкурса по отдельному (</w:t>
      </w:r>
      <w:r>
        <w:rPr>
          <w:rFonts w:ascii="Times New Roman" w:hAnsi="Times New Roman"/>
          <w:sz w:val="24"/>
          <w:lang w:val="en-US"/>
        </w:rPr>
        <w:t xml:space="preserve">i</w:t>
      </w:r>
      <w:r>
        <w:rPr>
          <w:rFonts w:ascii="Times New Roman" w:hAnsi="Times New Roman"/>
          <w:sz w:val="24"/>
        </w:rPr>
        <w:t xml:space="preserve">-му) показателю (в баллах), определяемый по формуле: </w:t>
      </w:r>
      <w:r>
        <w:rPr>
          <w:rFonts w:ascii="Times New Roman" w:hAnsi="Times New Roman"/>
          <w:position w:val="-10"/>
          <w:sz w:val="24"/>
        </w:rPr>
        <w:object w:dxaOrig="1240" w:dyaOrig="32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3" o:spid="_x0000_s3" type="#_x0000_t75" style="width:62.0pt;height:16.0pt;mso-wrap-distance-left:0.0pt;mso-wrap-distance-top:0.0pt;mso-wrap-distance-right:0.0pt;mso-wrap-distance-bottom:0.0pt;" filled="f" stroked="f">
            <v:path textboxrect="0,0,0,0"/>
            <v:imagedata r:id="rId15" o:title=""/>
          </v:shape>
          <o:OLEObject DrawAspect="Content" r:id="rId16" ObjectID="_1525043" ProgID="Equation.DSMT4" ShapeID="_x0000_i3" Type="Embed"/>
        </w:objec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 xml:space="preserve"> где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position w:val="-10"/>
          <w:sz w:val="24"/>
        </w:rPr>
        <w:object w:dxaOrig="279" w:dyaOrig="32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4" o:spid="_x0000_s4" type="#_x0000_t75" style="width:13.9pt;height:16.0pt;mso-wrap-distance-left:0.0pt;mso-wrap-distance-top:0.0pt;mso-wrap-distance-right:0.0pt;mso-wrap-distance-bottom:0.0pt;" filled="f" stroked="f">
            <v:path textboxrect="0,0,0,0"/>
            <v:imagedata r:id="rId17" o:title=""/>
          </v:shape>
          <o:OLEObject DrawAspect="Content" r:id="rId18" ObjectID="_1525044" ProgID="Equation.DSMT4" ShapeID="_x0000_i4" Type="Embed"/>
        </w:objec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sz w:val="24"/>
        </w:rPr>
        <w:t xml:space="preserve"> – количество баллов, присваиваемых в обратной зависимости от места, занимаемо</w:t>
      </w:r>
      <w:r>
        <w:rPr>
          <w:rFonts w:ascii="Times New Roman" w:hAnsi="Times New Roman"/>
          <w:sz w:val="24"/>
        </w:rPr>
        <w:t xml:space="preserve">го участником смотра-конкурса в соответствующем разделе ОКВЭД </w:t>
      </w:r>
      <w:r>
        <w:rPr>
          <w:rFonts w:ascii="Times New Roman" w:hAnsi="Times New Roman"/>
          <w:sz w:val="24"/>
        </w:rPr>
        <w:t xml:space="preserve">в зависимости от значений показателей;</w:t>
      </w:r>
    </w:p>
    <w:p>
      <w:pPr>
        <w:pStyle w:val="Normal"/>
        <w:ind w:left="705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0"/>
          <w:sz w:val="24"/>
        </w:rPr>
        <w:object w:dxaOrig="279" w:dyaOrig="32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5" o:spid="_x0000_s5" type="#_x0000_t75" style="width:13.9pt;height:16.0pt;mso-wrap-distance-left:0.0pt;mso-wrap-distance-top:0.0pt;mso-wrap-distance-right:0.0pt;mso-wrap-distance-bottom:0.0pt;" filled="f" stroked="f">
            <v:path textboxrect="0,0,0,0"/>
            <v:imagedata r:id="rId19" o:title=""/>
          </v:shape>
          <o:OLEObject DrawAspect="Content" r:id="rId20" ObjectID="_1525045" ProgID="Equation.DSMT4" ShapeID="_x0000_i5" Type="Embed"/>
        </w:objec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коэффициент важности</w:t>
      </w:r>
      <w:r>
        <w:rPr>
          <w:rStyle w:val="FootnoteReference"/>
          <w:rFonts w:ascii="Times New Roman" w:hAnsi="Times New Roman"/>
          <w:sz w:val="24"/>
        </w:rPr>
        <w:footnoteReference w:id="6"/>
      </w:r>
      <w:r>
        <w:rPr>
          <w:rFonts w:ascii="Times New Roman" w:hAnsi="Times New Roman"/>
          <w:sz w:val="24"/>
        </w:rPr>
        <w:t xml:space="preserve">, значения кот</w:t>
      </w:r>
      <w:r>
        <w:rPr>
          <w:rFonts w:ascii="Times New Roman" w:hAnsi="Times New Roman"/>
          <w:sz w:val="24"/>
        </w:rPr>
        <w:t xml:space="preserve">орого приведены в таблице 1.</w:t>
      </w:r>
      <w:r>
        <w:rPr>
          <w:rFonts w:ascii="Times New Roman" w:hAnsi="Times New Roman"/>
          <w:sz w:val="24"/>
        </w:rPr>
      </w:r>
    </w:p>
    <w:p>
      <w:pPr>
        <w:pStyle w:val="Normal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Таблица</w:t>
      </w:r>
      <w:r>
        <w:rPr>
          <w:rFonts w:ascii="Times New Roman" w:hAnsi="Times New Roman"/>
          <w:i/>
          <w:sz w:val="24"/>
          <w:lang w:val="en-US"/>
        </w:rPr>
        <w:t xml:space="preserve"> 1</w:t>
      </w:r>
      <w:r>
        <w:rPr>
          <w:rFonts w:ascii="Times New Roman" w:hAnsi="Times New Roman"/>
          <w:i/>
          <w:sz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7"/>
        <w:gridCol w:w="6946"/>
        <w:gridCol w:w="1134"/>
        <w:gridCol w:w="1523"/>
      </w:tblGrid>
      <w:tr>
        <w:tc>
          <w:tcPr>
            <w:tcW w:w="817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п.п.</w:t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показателей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строки</w:t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</w:t>
            </w:r>
          </w:p>
        </w:tc>
      </w:tr>
      <w:tr>
        <w:tc>
          <w:tcPr>
            <w:tcW w:w="817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1</w:t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2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3</w:t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4</w:t>
            </w:r>
          </w:p>
        </w:tc>
      </w:tr>
      <w:tr>
        <w:tc>
          <w:tcPr>
            <w:tcW w:w="817" w:type="dxa"/>
            <w:textDirection w:val="lrTb"/>
            <w:vAlign w:val="top"/>
          </w:tcPr>
          <w:p>
            <w:pPr>
              <w:pStyle w:val="179"/>
              <w:numPr>
                <w:numId w:val="7"/>
                <w:ilvl w:val="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Проведено проверок  (обследований), при этом: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01</w:t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0,4</w:t>
            </w:r>
          </w:p>
        </w:tc>
      </w:tr>
      <w:tr>
        <w:tc>
          <w:tcPr>
            <w:tcW w:w="817" w:type="dxa"/>
            <w:textDirection w:val="lrTb"/>
            <w:vAlign w:val="top"/>
          </w:tcPr>
          <w:p>
            <w:pPr>
              <w:pStyle w:val="179"/>
              <w:numPr>
                <w:numId w:val="7"/>
                <w:ilvl w:val="1"/>
              </w:numPr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выявлено нарушений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02</w:t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0,2</w:t>
            </w:r>
          </w:p>
        </w:tc>
      </w:tr>
      <w:tr>
        <w:tc>
          <w:tcPr>
            <w:tcW w:w="817" w:type="dxa"/>
            <w:textDirection w:val="lrTb"/>
            <w:vAlign w:val="top"/>
          </w:tcPr>
          <w:p>
            <w:pPr>
              <w:pStyle w:val="179"/>
              <w:numPr>
                <w:numId w:val="7"/>
                <w:ilvl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выдано установленной формы предложений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03</w:t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0,6</w:t>
            </w:r>
          </w:p>
        </w:tc>
      </w:tr>
      <w:tr>
        <w:tc>
          <w:tcPr>
            <w:tcW w:w="817" w:type="dxa"/>
            <w:textDirection w:val="lrTb"/>
            <w:vAlign w:val="top"/>
          </w:tcPr>
          <w:p>
            <w:pPr>
              <w:pStyle w:val="179"/>
              <w:numPr>
                <w:numId w:val="7"/>
                <w:ilvl w:val="2"/>
              </w:numPr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 них реализовано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04</w:t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0,2</w:t>
            </w:r>
          </w:p>
        </w:tc>
      </w:tr>
      <w:tr>
        <w:tc>
          <w:tcPr>
            <w:tcW w:w="817" w:type="dxa"/>
            <w:textDirection w:val="lrTb"/>
            <w:vAlign w:val="top"/>
          </w:tcPr>
          <w:p>
            <w:pPr>
              <w:pStyle w:val="179"/>
              <w:numPr>
                <w:numId w:val="7"/>
                <w:ilvl w:val="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Проведено совместных проверок  со службой охраны труда, органами общественного и государственного контроля и надзора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05</w:t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0,1</w:t>
            </w:r>
          </w:p>
        </w:tc>
      </w:tr>
      <w:tr>
        <w:tc>
          <w:tcPr>
            <w:tcW w:w="817" w:type="dxa"/>
            <w:textDirection w:val="lrTb"/>
            <w:vAlign w:val="top"/>
          </w:tcPr>
          <w:p>
            <w:pPr>
              <w:pStyle w:val="179"/>
              <w:numPr>
                <w:numId w:val="7"/>
                <w:ilvl w:val="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Показатели травматизма в структурном подразделении: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×</w:t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×</w:t>
            </w:r>
          </w:p>
        </w:tc>
      </w:tr>
      <w:tr>
        <w:tc>
          <w:tcPr>
            <w:tcW w:w="817" w:type="dxa"/>
            <w:textDirection w:val="lrTb"/>
            <w:vAlign w:val="top"/>
          </w:tcPr>
          <w:p>
            <w:pPr>
              <w:pStyle w:val="179"/>
              <w:numPr>
                <w:numId w:val="7"/>
                <w:ilvl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коэффициент частоты (К</w:t>
            </w:r>
            <w:r>
              <w:rPr>
                <w:rFonts w:ascii="Times New Roman" w:hAnsi="Times New Roman"/>
                <w:sz w:val="24"/>
                <w:vertAlign w:val="subscript"/>
              </w:rPr>
              <w:t xml:space="preserve">ч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06</w:t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0,8</w:t>
            </w:r>
          </w:p>
        </w:tc>
      </w:tr>
      <w:tr>
        <w:tc>
          <w:tcPr>
            <w:tcW w:w="817" w:type="dxa"/>
            <w:textDirection w:val="lrTb"/>
            <w:vAlign w:val="top"/>
          </w:tcPr>
          <w:p>
            <w:pPr>
              <w:pStyle w:val="179"/>
              <w:numPr>
                <w:numId w:val="7"/>
                <w:ilvl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коэффициент тяжести (К</w:t>
            </w:r>
            <w:r>
              <w:rPr>
                <w:rFonts w:ascii="Times New Roman" w:hAnsi="Times New Roman"/>
                <w:sz w:val="24"/>
                <w:vertAlign w:val="subscript"/>
              </w:rPr>
              <w:t xml:space="preserve">т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07</w:t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0,8</w:t>
            </w:r>
          </w:p>
        </w:tc>
      </w:tr>
      <w:tr>
        <w:tc>
          <w:tcPr>
            <w:tcW w:w="817" w:type="dxa"/>
            <w:textDirection w:val="lrTb"/>
            <w:vAlign w:val="top"/>
          </w:tcPr>
          <w:p>
            <w:pPr>
              <w:pStyle w:val="179"/>
              <w:numPr>
                <w:numId w:val="7"/>
                <w:ilvl w:val="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Коэффициент безопасности в структурном подразделении, %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08</w:t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0,9</w:t>
            </w:r>
          </w:p>
        </w:tc>
      </w:tr>
      <w:tr>
        <w:tc>
          <w:tcPr>
            <w:tcW w:w="817" w:type="dxa"/>
            <w:textDirection w:val="lrTb"/>
            <w:vAlign w:val="top"/>
          </w:tcPr>
          <w:p>
            <w:pPr>
              <w:pStyle w:val="179"/>
              <w:numPr>
                <w:numId w:val="7"/>
                <w:ilvl w:val="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работе комиссий по расследованию несчастных случаев, происшедших в подразделении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09</w:t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0,5</w:t>
            </w:r>
          </w:p>
        </w:tc>
      </w:tr>
      <w:tr>
        <w:tc>
          <w:tcPr>
            <w:tcW w:w="817" w:type="dxa"/>
            <w:textDirection w:val="lrTb"/>
            <w:vAlign w:val="top"/>
          </w:tcPr>
          <w:p>
            <w:pPr>
              <w:pStyle w:val="179"/>
              <w:numPr>
                <w:numId w:val="7"/>
                <w:ilvl w:val="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рассмотрении трудовых споров, связанных с условиями труда (в составе комиссии)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</w:t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0,1</w:t>
            </w:r>
          </w:p>
        </w:tc>
      </w:tr>
      <w:tr>
        <w:tc>
          <w:tcPr>
            <w:tcW w:w="817" w:type="dxa"/>
            <w:textDirection w:val="lrTb"/>
            <w:vAlign w:val="top"/>
          </w:tcPr>
          <w:p>
            <w:pPr>
              <w:pStyle w:val="179"/>
              <w:numPr>
                <w:numId w:val="7"/>
                <w:ilvl w:val="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Обеспеченность работников структурного подразделения спецодеждой, спецобувью и другими СИЗ,  %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</w:t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0,6</w:t>
            </w:r>
          </w:p>
        </w:tc>
      </w:tr>
      <w:tr>
        <w:tc>
          <w:tcPr>
            <w:tcW w:w="817" w:type="dxa"/>
            <w:textDirection w:val="lrTb"/>
            <w:vAlign w:val="top"/>
          </w:tcPr>
          <w:p>
            <w:pPr>
              <w:pStyle w:val="179"/>
              <w:numPr>
                <w:numId w:val="7"/>
                <w:ilvl w:val="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179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информации о работе уполномоченного на стенде (уголке) по охране труда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</w:t>
            </w:r>
          </w:p>
        </w:tc>
        <w:tc>
          <w:tcPr>
            <w:tcW w:w="1523" w:type="dxa"/>
            <w:textDirection w:val="lrTb"/>
            <w:vAlign w:val="center"/>
          </w:tcPr>
          <w:p>
            <w:pPr>
              <w:pStyle w:val="179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0,2</w:t>
            </w:r>
          </w:p>
        </w:tc>
      </w:tr>
    </w:tbl>
    <w:p>
      <w:pPr>
        <w:pStyle w:val="Normal"/>
        <w:ind w:firstLine="709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</w:r>
    </w:p>
    <w:p>
      <w:pPr>
        <w:pStyle w:val="Normal"/>
        <w:ind w:firstLine="709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</w:r>
    </w:p>
    <w:p>
      <w:pPr>
        <w:pStyle w:val="Normal"/>
        <w:ind w:firstLine="709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</w:r>
    </w:p>
    <w:p>
      <w:pPr>
        <w:pStyle w:val="Normal"/>
        <w:ind w:firstLine="709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Пример</w:t>
      </w:r>
      <w:r>
        <w:rPr>
          <w:rFonts w:ascii="Times New Roman" w:hAnsi="Times New Roman"/>
          <w:b/>
          <w:i/>
          <w:sz w:val="26"/>
          <w:szCs w:val="26"/>
        </w:rPr>
        <w:t xml:space="preserve"> подведения итогов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 xml:space="preserve">IV</w:t>
      </w:r>
      <w:r>
        <w:rPr>
          <w:rFonts w:ascii="Times New Roman" w:hAnsi="Times New Roman"/>
          <w:b/>
          <w:i/>
          <w:sz w:val="26"/>
          <w:szCs w:val="26"/>
        </w:rPr>
        <w:t xml:space="preserve"> этапа смотра-конкурса в Разделе А: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 xml:space="preserve">«Сельское хозяйство, лесное хозяйство, охота,</w:t>
      </w:r>
      <w:r>
        <w:rPr>
          <w:rFonts w:ascii="Times New Roman" w:hAnsi="Times New Roman"/>
          <w:b/>
          <w:i/>
          <w:sz w:val="26"/>
          <w:szCs w:val="26"/>
        </w:rPr>
        <w:t xml:space="preserve"> рыболовство,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 xml:space="preserve">рыбоводство».</w:t>
      </w:r>
      <w:r>
        <w:rPr>
          <w:rFonts w:ascii="Times New Roman" w:hAnsi="Times New Roman"/>
          <w:b/>
          <w:i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</w:r>
    </w:p>
    <w:p>
      <w:pPr>
        <w:pStyle w:val="Normal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Подведение итогов конкурса целесообразно проводить в следующей последовательности:</w:t>
      </w:r>
    </w:p>
    <w:p>
      <w:pPr>
        <w:pStyle w:val="Normal"/>
        <w:numPr>
          <w:numId w:val="8"/>
          <w:ilvl w:val="0"/>
        </w:numPr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Конкурсной комиссией, по окончанию контрольных сроков  подачи документов на конкурс, установленного в соответствии с п.3.7 Положения, составляется список уполномоченных по охране труда, заявленных для участия в </w:t>
      </w:r>
      <w:r>
        <w:rPr>
          <w:rFonts w:ascii="Times New Roman" w:hAnsi="Times New Roman"/>
          <w:sz w:val="26"/>
          <w:szCs w:val="26"/>
          <w:lang w:val="en-US"/>
        </w:rPr>
        <w:t xml:space="preserve">IV</w:t>
      </w:r>
      <w:r>
        <w:rPr>
          <w:rFonts w:ascii="Times New Roman" w:hAnsi="Times New Roman"/>
          <w:sz w:val="26"/>
          <w:szCs w:val="26"/>
        </w:rPr>
        <w:t xml:space="preserve"> этапе смотра-конкурса на звание «Лучший уполномоченный по охране труда ФНПР». В этот период проверяется наличие пакета конкурсных документов и соблюдения обязательных требований к участникам смотра-конкурса. Документы, представленные не в полном объеме, не установленной формы, являются основанием для отказа представленной кандидатуре в ее участии на конкурсе.</w:t>
      </w:r>
    </w:p>
    <w:p>
      <w:pPr>
        <w:pStyle w:val="Normal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нашем случае, в </w:t>
      </w:r>
      <w:r>
        <w:rPr>
          <w:rFonts w:ascii="Times New Roman" w:hAnsi="Times New Roman"/>
          <w:sz w:val="26"/>
          <w:szCs w:val="26"/>
        </w:rPr>
        <w:t xml:space="preserve">Разделе А: </w:t>
      </w:r>
      <w:r>
        <w:rPr>
          <w:rFonts w:ascii="Times New Roman" w:hAnsi="Times New Roman"/>
          <w:sz w:val="26"/>
          <w:szCs w:val="26"/>
        </w:rPr>
        <w:t xml:space="preserve">«Сельское хозяйство, </w:t>
      </w:r>
      <w:r>
        <w:rPr>
          <w:rFonts w:ascii="Times New Roman" w:hAnsi="Times New Roman"/>
          <w:sz w:val="26"/>
          <w:szCs w:val="26"/>
        </w:rPr>
        <w:t xml:space="preserve">лесное хозяйство</w:t>
      </w:r>
      <w:r>
        <w:rPr>
          <w:rFonts w:ascii="Times New Roman" w:hAnsi="Times New Roman"/>
          <w:sz w:val="26"/>
          <w:szCs w:val="26"/>
        </w:rPr>
        <w:t xml:space="preserve">, охота</w:t>
      </w:r>
      <w:r>
        <w:rPr>
          <w:rFonts w:ascii="Times New Roman" w:hAnsi="Times New Roman"/>
          <w:sz w:val="26"/>
          <w:szCs w:val="26"/>
        </w:rPr>
        <w:t xml:space="preserve">,</w:t>
      </w:r>
      <w:r>
        <w:rPr>
          <w:rFonts w:ascii="Times New Roman" w:hAnsi="Times New Roman"/>
          <w:sz w:val="26"/>
          <w:szCs w:val="26"/>
        </w:rPr>
        <w:t xml:space="preserve"> рыбо</w:t>
      </w:r>
      <w:r>
        <w:rPr>
          <w:rFonts w:ascii="Times New Roman" w:hAnsi="Times New Roman"/>
          <w:sz w:val="26"/>
          <w:szCs w:val="26"/>
        </w:rPr>
        <w:t xml:space="preserve">ловство, рыбоводство</w:t>
      </w:r>
      <w:r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для участия на  </w:t>
      </w:r>
      <w:r>
        <w:rPr>
          <w:rFonts w:ascii="Times New Roman" w:hAnsi="Times New Roman"/>
          <w:sz w:val="26"/>
          <w:szCs w:val="26"/>
          <w:lang w:val="en-US"/>
        </w:rPr>
        <w:t xml:space="preserve">IV</w:t>
      </w:r>
      <w:r>
        <w:rPr>
          <w:rFonts w:ascii="Times New Roman" w:hAnsi="Times New Roman"/>
          <w:sz w:val="26"/>
          <w:szCs w:val="26"/>
        </w:rPr>
        <w:t xml:space="preserve">  этапе смотра-конкурса представлены 5 кандидатур:  Буланов В.В.,  бригадир слесарей-сантехников  ОАО «Пензенский тепличный комбинат»;   Мельников В. П., наладчик оборудования  ООО «Брянский молочный комбинат»;   Мелькина П. П., бригадир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СХОАО «Овощевод», Самарская область;  Пишикин В. М., электромеханик  ЗАО «Липецкпиво» и  Рыбкин В.С., слесарь-ремонтник 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ОАО «Жировой комбинат», Саратовская область.</w:t>
      </w:r>
    </w:p>
    <w:p>
      <w:pPr>
        <w:pStyle w:val="Normal"/>
        <w:numPr>
          <w:numId w:val="8"/>
          <w:ilvl w:val="0"/>
        </w:numPr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удобства, количественные показатели работы участников, взятые из Карт оценок деятельности (Приложение № 1) за конкурсный период, сводятся в таблицу 2.</w:t>
      </w:r>
    </w:p>
    <w:p>
      <w:pPr>
        <w:pStyle w:val="Normal"/>
        <w:numPr>
          <w:numId w:val="8"/>
          <w:ilvl w:val="0"/>
        </w:numPr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основании данных таблицы 2 проводится ранжирование участников конкурса по их показателям. Ранг участника смотра-конкурса определяется по каждому показателю в баллах и присваивается в обратной зависимости от места, занимаемого участником.</w:t>
      </w:r>
    </w:p>
    <w:p>
      <w:pPr>
        <w:pStyle w:val="Normal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Наибольшее количество баллов, численно равное количеству участников, получает участник смотра-конкурса, занявший по данному показателю первое место. Участник, занявший последнее место, получает наименьшее количество – 1 балл.</w:t>
      </w:r>
    </w:p>
    <w:p>
      <w:pPr>
        <w:pStyle w:val="Normal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Результаты ранжирования по каждому показателю сводятся в таблицу 3.</w:t>
      </w:r>
    </w:p>
    <w:p>
      <w:pPr>
        <w:pStyle w:val="Normal"/>
        <w:numPr>
          <w:numId w:val="8"/>
          <w:ilvl w:val="0"/>
        </w:numPr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Затем, по данным таблицы 3, проводится ранжирование участников с учетом коэффициента важности, и результаты сводятся в рейтинговую таблицу 4. </w:t>
      </w:r>
    </w:p>
    <w:p>
      <w:pPr>
        <w:pStyle w:val="Normal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Полученные ранги участников суммируются, а результаты вносятся в графу «Рейтинг» таблицы 4.</w:t>
      </w:r>
    </w:p>
    <w:p>
      <w:pPr>
        <w:pStyle w:val="Normal"/>
        <w:numPr>
          <w:numId w:val="8"/>
          <w:ilvl w:val="0"/>
        </w:numPr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Конкурсная комиссия определяет рейтинг участников конкурса. </w:t>
      </w:r>
    </w:p>
    <w:p>
      <w:pPr>
        <w:pStyle w:val="Normal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нашем случае, наивысший рейтинг, равный  12,2 балла, установлен Пишикиным В.М., электромехаником энергоцеха ЗАО «Липецкпиво», Липецкая область, профсоюз работников агропромышленного комплекса Российской Федерации. Этот результат соответствует 1-му месту по итогам смотра-конкурса в этой группе.</w:t>
      </w:r>
    </w:p>
    <w:p>
      <w:pPr>
        <w:pStyle w:val="Normal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Второе и третье места заняли Рыбкин В.С., слесарь-ремонтник ОАО «Жировой комбинат», Саратовская область и Мелькина П.П., бригадир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СХОАО «Овощевод», Самарская область, представляющие профсоюз работников агропромышленного комплекса Российской Федерации, и имеющие рейтинги 10,7 и 8,3 баллов соответственно.</w:t>
      </w: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Показатели работы участников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 xml:space="preserve">IV</w:t>
      </w:r>
      <w:r>
        <w:rPr>
          <w:rFonts w:ascii="Times New Roman" w:hAnsi="Times New Roman"/>
          <w:b/>
          <w:i/>
          <w:sz w:val="26"/>
          <w:szCs w:val="26"/>
        </w:rPr>
        <w:t xml:space="preserve"> этапа смотра-конкурса </w:t>
      </w:r>
      <w:r>
        <w:rPr>
          <w:rFonts w:ascii="Times New Roman" w:hAnsi="Times New Roman"/>
          <w:b/>
          <w:i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на звание «Лучший уполномоченный по охране труда ФНПР»</w:t>
      </w:r>
      <w:r>
        <w:rPr>
          <w:rFonts w:ascii="Times New Roman" w:hAnsi="Times New Roman"/>
          <w:b/>
          <w:i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Таблица 2</w:t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97"/>
        <w:gridCol w:w="2305"/>
        <w:gridCol w:w="645"/>
        <w:gridCol w:w="612"/>
        <w:gridCol w:w="612"/>
        <w:gridCol w:w="612"/>
        <w:gridCol w:w="613"/>
        <w:gridCol w:w="613"/>
        <w:gridCol w:w="613"/>
        <w:gridCol w:w="613"/>
        <w:gridCol w:w="613"/>
        <w:gridCol w:w="613"/>
        <w:gridCol w:w="646"/>
        <w:gridCol w:w="613"/>
      </w:tblGrid>
      <w:tr>
        <w:trPr>
          <w:cantSplit/>
          <w:trHeight w:val="684"/>
        </w:trPr>
        <w:tc>
          <w:tcPr>
            <w:tcW w:w="697" w:type="dxa"/>
            <w:vMerge w:val="restart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п.п.</w:t>
            </w:r>
          </w:p>
        </w:tc>
        <w:tc>
          <w:tcPr>
            <w:tcW w:w="2305" w:type="dxa"/>
            <w:textDirection w:val="lrTb"/>
            <w:vAlign w:val="center"/>
          </w:tcPr>
          <w:p>
            <w:pPr>
              <w:pStyle w:val="Normal"/>
              <w:ind w:hanging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Ф.И.О. 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ind w:hanging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участника конкурса, должность</w:t>
            </w:r>
          </w:p>
        </w:tc>
        <w:tc>
          <w:tcPr>
            <w:tcW w:w="7418" w:type="dxa"/>
            <w:gridSpan w:val="12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Количественные значения показателей работы уполномоченного</w:t>
            </w:r>
          </w:p>
        </w:tc>
      </w:tr>
      <w:tr>
        <w:trPr>
          <w:cantSplit/>
        </w:trPr>
        <w:tc>
          <w:tcPr>
            <w:tcW w:w="697" w:type="dxa"/>
            <w:vMerge w:val="continue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5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строки Карты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45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01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02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03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04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05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06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07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08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09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</w:t>
            </w:r>
          </w:p>
        </w:tc>
        <w:tc>
          <w:tcPr>
            <w:tcW w:w="646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</w:t>
            </w:r>
          </w:p>
        </w:tc>
      </w:tr>
      <w:tr>
        <w:trPr/>
        <w:tc>
          <w:tcPr>
            <w:tcW w:w="697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1</w:t>
            </w:r>
          </w:p>
        </w:tc>
        <w:tc>
          <w:tcPr>
            <w:tcW w:w="2305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2</w:t>
            </w:r>
          </w:p>
        </w:tc>
        <w:tc>
          <w:tcPr>
            <w:tcW w:w="645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3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4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5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6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7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8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9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10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11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12</w:t>
            </w:r>
          </w:p>
        </w:tc>
        <w:tc>
          <w:tcPr>
            <w:tcW w:w="646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13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14</w:t>
            </w:r>
          </w:p>
        </w:tc>
      </w:tr>
      <w:tr>
        <w:trPr>
          <w:trHeight w:val="729"/>
        </w:trPr>
        <w:tc>
          <w:tcPr>
            <w:tcW w:w="697" w:type="dxa"/>
            <w:textDirection w:val="lrTb"/>
            <w:vAlign w:val="center"/>
          </w:tcPr>
          <w:p>
            <w:pPr>
              <w:pStyle w:val="Normal"/>
              <w:numPr>
                <w:numId w:val="9"/>
                <w:ilvl w:val="0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5" w:type="dxa"/>
            <w:textDirection w:val="lrTb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Буланов В.В.,</w:t>
            </w:r>
          </w:p>
          <w:p>
            <w:pPr>
              <w:pStyle w:val="Normal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бригадир слесарей-сантехников</w:t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645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24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0,0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0,0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</w:t>
            </w:r>
          </w:p>
        </w:tc>
        <w:tc>
          <w:tcPr>
            <w:tcW w:w="646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100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+</w:t>
            </w:r>
          </w:p>
        </w:tc>
      </w:tr>
      <w:tr>
        <w:trPr>
          <w:trHeight w:val="729"/>
        </w:trPr>
        <w:tc>
          <w:tcPr>
            <w:tcW w:w="697" w:type="dxa"/>
            <w:textDirection w:val="lrTb"/>
            <w:vAlign w:val="center"/>
          </w:tcPr>
          <w:p>
            <w:pPr>
              <w:pStyle w:val="Normal"/>
              <w:numPr>
                <w:numId w:val="9"/>
                <w:ilvl w:val="0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5" w:type="dxa"/>
            <w:textDirection w:val="lrTb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Мельников В.П., </w:t>
            </w:r>
          </w:p>
          <w:p>
            <w:pPr>
              <w:pStyle w:val="Normal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наладчик оборудования</w:t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645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5,6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23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646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98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+</w:t>
            </w:r>
          </w:p>
        </w:tc>
      </w:tr>
      <w:tr>
        <w:trPr>
          <w:trHeight w:val="729"/>
        </w:trPr>
        <w:tc>
          <w:tcPr>
            <w:tcW w:w="697" w:type="dxa"/>
            <w:textDirection w:val="lrTb"/>
            <w:vAlign w:val="center"/>
          </w:tcPr>
          <w:p>
            <w:pPr>
              <w:pStyle w:val="Normal"/>
              <w:numPr>
                <w:numId w:val="9"/>
                <w:ilvl w:val="0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5" w:type="dxa"/>
            <w:textDirection w:val="lrTb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Мелькина П. П.,  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бригадир   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45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19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0,0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0,0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</w:p>
        </w:tc>
        <w:tc>
          <w:tcPr>
            <w:tcW w:w="646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100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+</w:t>
            </w:r>
          </w:p>
        </w:tc>
      </w:tr>
      <w:tr>
        <w:trPr>
          <w:trHeight w:val="729"/>
        </w:trPr>
        <w:tc>
          <w:tcPr>
            <w:tcW w:w="697" w:type="dxa"/>
            <w:textDirection w:val="lrTb"/>
            <w:vAlign w:val="center"/>
          </w:tcPr>
          <w:p>
            <w:pPr>
              <w:pStyle w:val="Normal"/>
              <w:numPr>
                <w:numId w:val="9"/>
                <w:ilvl w:val="0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5" w:type="dxa"/>
            <w:textDirection w:val="lrTb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Пишикин В. М., </w:t>
            </w:r>
          </w:p>
          <w:p>
            <w:pPr>
              <w:pStyle w:val="Normal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э</w:t>
            </w:r>
            <w:r>
              <w:rPr>
                <w:rFonts w:ascii="Times New Roman" w:hAnsi="Times New Roman"/>
                <w:i/>
                <w:sz w:val="24"/>
              </w:rPr>
              <w:t xml:space="preserve">лектромеханик</w:t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645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144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65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54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30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94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0,0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0,0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646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100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+</w:t>
            </w:r>
          </w:p>
        </w:tc>
      </w:tr>
      <w:tr>
        <w:trPr>
          <w:trHeight w:val="729"/>
        </w:trPr>
        <w:tc>
          <w:tcPr>
            <w:tcW w:w="697" w:type="dxa"/>
            <w:textDirection w:val="lrTb"/>
            <w:vAlign w:val="center"/>
          </w:tcPr>
          <w:p>
            <w:pPr>
              <w:pStyle w:val="Normal"/>
              <w:numPr>
                <w:numId w:val="9"/>
                <w:ilvl w:val="0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5" w:type="dxa"/>
            <w:textDirection w:val="lrTb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Рыбкин В.С.,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слесарь-ремонтник 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45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47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34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27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19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0,0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0,0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646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100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+</w:t>
            </w:r>
          </w:p>
        </w:tc>
      </w:tr>
    </w:tbl>
    <w:p>
      <w:pPr>
        <w:pStyle w:val="Normal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Ранжирование участников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IV</w:t>
      </w:r>
      <w:r>
        <w:rPr>
          <w:rFonts w:ascii="Times New Roman" w:hAnsi="Times New Roman"/>
          <w:b/>
          <w:i/>
          <w:sz w:val="28"/>
          <w:szCs w:val="28"/>
        </w:rPr>
        <w:t xml:space="preserve"> этапа смотра-конкурса </w:t>
      </w:r>
      <w:r>
        <w:rPr>
          <w:rFonts w:ascii="Times New Roman" w:hAnsi="Times New Roman"/>
          <w:b/>
          <w:i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по значениям показателей</w:t>
      </w:r>
      <w:r>
        <w:rPr>
          <w:rFonts w:ascii="Times New Roman" w:hAnsi="Times New Roman"/>
          <w:b/>
          <w:i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Таблица 3</w:t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97"/>
        <w:gridCol w:w="2305"/>
        <w:gridCol w:w="645"/>
        <w:gridCol w:w="612"/>
        <w:gridCol w:w="612"/>
        <w:gridCol w:w="612"/>
        <w:gridCol w:w="613"/>
        <w:gridCol w:w="613"/>
        <w:gridCol w:w="613"/>
        <w:gridCol w:w="613"/>
        <w:gridCol w:w="613"/>
        <w:gridCol w:w="613"/>
        <w:gridCol w:w="646"/>
        <w:gridCol w:w="613"/>
      </w:tblGrid>
      <w:tr>
        <w:trPr>
          <w:cantSplit/>
          <w:trHeight w:val="684"/>
        </w:trPr>
        <w:tc>
          <w:tcPr>
            <w:tcW w:w="697" w:type="dxa"/>
            <w:vMerge w:val="restart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п.п.</w:t>
            </w:r>
          </w:p>
        </w:tc>
        <w:tc>
          <w:tcPr>
            <w:tcW w:w="2305" w:type="dxa"/>
            <w:textDirection w:val="lrTb"/>
            <w:vAlign w:val="center"/>
          </w:tcPr>
          <w:p>
            <w:pPr>
              <w:pStyle w:val="Normal"/>
              <w:ind w:hanging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Ф.И.О. 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ind w:hanging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участника конкурса, должность</w:t>
            </w:r>
          </w:p>
        </w:tc>
        <w:tc>
          <w:tcPr>
            <w:tcW w:w="7418" w:type="dxa"/>
            <w:gridSpan w:val="12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баллов</w:t>
            </w:r>
          </w:p>
        </w:tc>
      </w:tr>
      <w:tr>
        <w:trPr>
          <w:cantSplit/>
        </w:trPr>
        <w:tc>
          <w:tcPr>
            <w:tcW w:w="697" w:type="dxa"/>
            <w:vMerge w:val="continue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5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строки Карты</w:t>
            </w:r>
          </w:p>
        </w:tc>
        <w:tc>
          <w:tcPr>
            <w:tcW w:w="645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01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02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03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04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05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06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07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08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09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</w:t>
            </w:r>
          </w:p>
        </w:tc>
        <w:tc>
          <w:tcPr>
            <w:tcW w:w="646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</w:t>
            </w:r>
          </w:p>
        </w:tc>
      </w:tr>
      <w:tr>
        <w:trPr>
          <w:cantSplit/>
        </w:trPr>
        <w:tc>
          <w:tcPr>
            <w:tcW w:w="697" w:type="dxa"/>
            <w:vMerge w:val="continue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5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Коэффициент важности</w:t>
            </w:r>
          </w:p>
        </w:tc>
        <w:tc>
          <w:tcPr>
            <w:tcW w:w="645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0,4</w:t>
            </w: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0,2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0,6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0,2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0,1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0,8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0,8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0,9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0,5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0,1</w:t>
            </w:r>
          </w:p>
        </w:tc>
        <w:tc>
          <w:tcPr>
            <w:tcW w:w="646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0,6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0,2</w:t>
            </w:r>
          </w:p>
        </w:tc>
      </w:tr>
      <w:tr>
        <w:trPr/>
        <w:tc>
          <w:tcPr>
            <w:tcW w:w="697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</w:p>
        </w:tc>
        <w:tc>
          <w:tcPr>
            <w:tcW w:w="2305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</w:p>
        </w:tc>
        <w:tc>
          <w:tcPr>
            <w:tcW w:w="645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</w:t>
            </w:r>
          </w:p>
        </w:tc>
        <w:tc>
          <w:tcPr>
            <w:tcW w:w="646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</w:t>
            </w:r>
          </w:p>
        </w:tc>
      </w:tr>
      <w:tr>
        <w:trPr>
          <w:trHeight w:val="729"/>
        </w:trPr>
        <w:tc>
          <w:tcPr>
            <w:tcW w:w="697" w:type="dxa"/>
            <w:textDirection w:val="lrTb"/>
            <w:vAlign w:val="center"/>
          </w:tcPr>
          <w:p>
            <w:pPr>
              <w:pStyle w:val="Normal"/>
              <w:numPr>
                <w:numId w:val="10"/>
                <w:ilvl w:val="0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5" w:type="dxa"/>
            <w:textDirection w:val="lrTb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Буланов В.В.,</w:t>
            </w:r>
          </w:p>
          <w:p>
            <w:pPr>
              <w:pStyle w:val="Normal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бригадир слесарей-сантехников</w:t>
            </w:r>
          </w:p>
        </w:tc>
        <w:tc>
          <w:tcPr>
            <w:tcW w:w="645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</w:t>
            </w:r>
          </w:p>
        </w:tc>
        <w:tc>
          <w:tcPr>
            <w:tcW w:w="646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</w:p>
        </w:tc>
      </w:tr>
      <w:tr>
        <w:trPr>
          <w:trHeight w:val="729"/>
        </w:trPr>
        <w:tc>
          <w:tcPr>
            <w:tcW w:w="697" w:type="dxa"/>
            <w:textDirection w:val="lrTb"/>
            <w:vAlign w:val="center"/>
          </w:tcPr>
          <w:p>
            <w:pPr>
              <w:pStyle w:val="Normal"/>
              <w:numPr>
                <w:numId w:val="10"/>
                <w:ilvl w:val="0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5" w:type="dxa"/>
            <w:textDirection w:val="lrTb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Мельников В.П., </w:t>
            </w:r>
          </w:p>
          <w:p>
            <w:pPr>
              <w:pStyle w:val="Normal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наладчик оборудования</w:t>
            </w:r>
          </w:p>
        </w:tc>
        <w:tc>
          <w:tcPr>
            <w:tcW w:w="645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</w:p>
        </w:tc>
        <w:tc>
          <w:tcPr>
            <w:tcW w:w="646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</w:p>
        </w:tc>
      </w:tr>
      <w:tr>
        <w:trPr>
          <w:trHeight w:val="729"/>
        </w:trPr>
        <w:tc>
          <w:tcPr>
            <w:tcW w:w="697" w:type="dxa"/>
            <w:textDirection w:val="lrTb"/>
            <w:vAlign w:val="center"/>
          </w:tcPr>
          <w:p>
            <w:pPr>
              <w:pStyle w:val="Normal"/>
              <w:numPr>
                <w:numId w:val="10"/>
                <w:ilvl w:val="0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5" w:type="dxa"/>
            <w:textDirection w:val="lrTb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Мелькина П. П.,  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бригадир   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45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</w:p>
        </w:tc>
        <w:tc>
          <w:tcPr>
            <w:tcW w:w="646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</w:p>
        </w:tc>
      </w:tr>
      <w:tr>
        <w:trPr>
          <w:trHeight w:val="729"/>
        </w:trPr>
        <w:tc>
          <w:tcPr>
            <w:tcW w:w="697" w:type="dxa"/>
            <w:textDirection w:val="lrTb"/>
            <w:vAlign w:val="center"/>
          </w:tcPr>
          <w:p>
            <w:pPr>
              <w:pStyle w:val="Normal"/>
              <w:numPr>
                <w:numId w:val="10"/>
                <w:ilvl w:val="0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5" w:type="dxa"/>
            <w:textDirection w:val="lrTb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Пишикин В. М., </w:t>
            </w:r>
          </w:p>
          <w:p>
            <w:pPr>
              <w:pStyle w:val="Normal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электромеханник</w:t>
            </w:r>
          </w:p>
        </w:tc>
        <w:tc>
          <w:tcPr>
            <w:tcW w:w="645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</w:p>
        </w:tc>
        <w:tc>
          <w:tcPr>
            <w:tcW w:w="646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</w:p>
        </w:tc>
      </w:tr>
      <w:tr>
        <w:trPr>
          <w:trHeight w:val="729"/>
        </w:trPr>
        <w:tc>
          <w:tcPr>
            <w:tcW w:w="697" w:type="dxa"/>
            <w:textDirection w:val="lrTb"/>
            <w:vAlign w:val="center"/>
          </w:tcPr>
          <w:p>
            <w:pPr>
              <w:pStyle w:val="Normal"/>
              <w:numPr>
                <w:numId w:val="10"/>
                <w:ilvl w:val="0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5" w:type="dxa"/>
            <w:textDirection w:val="lrTb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Рыбкин В.С.,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слесарь-ремонтник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45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</w:t>
            </w:r>
          </w:p>
        </w:tc>
        <w:tc>
          <w:tcPr>
            <w:tcW w:w="6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</w:p>
        </w:tc>
        <w:tc>
          <w:tcPr>
            <w:tcW w:w="646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</w:p>
        </w:tc>
        <w:tc>
          <w:tcPr>
            <w:tcW w:w="613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</w:p>
        </w:tc>
      </w:tr>
    </w:tbl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Рейт</w:t>
      </w:r>
      <w:r>
        <w:rPr>
          <w:rFonts w:ascii="Times New Roman" w:hAnsi="Times New Roman"/>
          <w:b/>
          <w:i/>
          <w:sz w:val="28"/>
          <w:szCs w:val="28"/>
        </w:rPr>
        <w:t xml:space="preserve">инговая таблица итогов смотра-</w:t>
      </w:r>
      <w:r>
        <w:rPr>
          <w:rFonts w:ascii="Times New Roman" w:hAnsi="Times New Roman"/>
          <w:b/>
          <w:i/>
          <w:sz w:val="28"/>
          <w:szCs w:val="28"/>
        </w:rPr>
        <w:t xml:space="preserve">конкурса на звание </w:t>
      </w:r>
      <w:r>
        <w:rPr>
          <w:rFonts w:ascii="Times New Roman" w:hAnsi="Times New Roman"/>
          <w:b/>
          <w:i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«Лучший уполномоченный по охране труда ФНПР»</w:t>
      </w:r>
    </w:p>
    <w:p>
      <w:pPr>
        <w:pStyle w:val="Normal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Таблица 4</w:t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19"/>
        <w:gridCol w:w="2638"/>
        <w:gridCol w:w="544"/>
        <w:gridCol w:w="544"/>
        <w:gridCol w:w="544"/>
        <w:gridCol w:w="544"/>
        <w:gridCol w:w="544"/>
        <w:gridCol w:w="544"/>
        <w:gridCol w:w="544"/>
        <w:gridCol w:w="500"/>
        <w:gridCol w:w="500"/>
        <w:gridCol w:w="544"/>
        <w:gridCol w:w="544"/>
        <w:gridCol w:w="546"/>
        <w:gridCol w:w="721"/>
      </w:tblGrid>
      <w:tr>
        <w:trPr>
          <w:cantSplit/>
          <w:trHeight w:val="1153"/>
        </w:trPr>
        <w:tc>
          <w:tcPr>
            <w:tcW w:w="619" w:type="dxa"/>
            <w:vMerge w:val="restart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п.п.</w:t>
            </w:r>
          </w:p>
        </w:tc>
        <w:tc>
          <w:tcPr>
            <w:tcW w:w="2638" w:type="dxa"/>
            <w:textDirection w:val="lrTb"/>
            <w:vAlign w:val="center"/>
          </w:tcPr>
          <w:p>
            <w:pPr>
              <w:pStyle w:val="Normal"/>
              <w:ind w:hanging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Ф.И.О</w:t>
            </w:r>
            <w:r>
              <w:rPr>
                <w:rFonts w:ascii="Times New Roman" w:hAnsi="Times New Roman"/>
                <w:sz w:val="24"/>
              </w:rPr>
              <w:t xml:space="preserve">. участника    конкурса,</w:t>
            </w:r>
          </w:p>
          <w:p>
            <w:pPr>
              <w:pStyle w:val="Normal"/>
              <w:ind w:hanging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должность</w:t>
            </w:r>
          </w:p>
        </w:tc>
        <w:tc>
          <w:tcPr>
            <w:tcW w:w="6442" w:type="dxa"/>
            <w:gridSpan w:val="12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баллов с учетом коэффициента важности (В)</w:t>
            </w:r>
          </w:p>
        </w:tc>
        <w:tc>
          <w:tcPr>
            <w:tcW w:w="721" w:type="dxa"/>
            <w:vMerge w:val="restart"/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Рейтинг    в баллах</w:t>
            </w:r>
          </w:p>
        </w:tc>
      </w:tr>
      <w:tr>
        <w:trPr>
          <w:cantSplit/>
        </w:trPr>
        <w:tc>
          <w:tcPr>
            <w:tcW w:w="619" w:type="dxa"/>
            <w:vMerge w:val="continue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638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Код строки Карты</w:t>
            </w:r>
          </w:p>
        </w:tc>
        <w:tc>
          <w:tcPr>
            <w:tcW w:w="544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01</w:t>
            </w:r>
          </w:p>
        </w:tc>
        <w:tc>
          <w:tcPr>
            <w:tcW w:w="544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02</w:t>
            </w:r>
          </w:p>
        </w:tc>
        <w:tc>
          <w:tcPr>
            <w:tcW w:w="544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03</w:t>
            </w:r>
          </w:p>
        </w:tc>
        <w:tc>
          <w:tcPr>
            <w:tcW w:w="544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04</w:t>
            </w:r>
          </w:p>
        </w:tc>
        <w:tc>
          <w:tcPr>
            <w:tcW w:w="544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05</w:t>
            </w:r>
          </w:p>
        </w:tc>
        <w:tc>
          <w:tcPr>
            <w:tcW w:w="544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06</w:t>
            </w:r>
          </w:p>
        </w:tc>
        <w:tc>
          <w:tcPr>
            <w:tcW w:w="544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07</w:t>
            </w:r>
          </w:p>
        </w:tc>
        <w:tc>
          <w:tcPr>
            <w:tcW w:w="500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08</w:t>
            </w:r>
          </w:p>
        </w:tc>
        <w:tc>
          <w:tcPr>
            <w:tcW w:w="500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09</w:t>
            </w:r>
          </w:p>
        </w:tc>
        <w:tc>
          <w:tcPr>
            <w:tcW w:w="544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</w:t>
            </w:r>
          </w:p>
        </w:tc>
        <w:tc>
          <w:tcPr>
            <w:tcW w:w="544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11</w:t>
            </w:r>
          </w:p>
        </w:tc>
        <w:tc>
          <w:tcPr>
            <w:tcW w:w="546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12</w:t>
            </w:r>
          </w:p>
        </w:tc>
        <w:tc>
          <w:tcPr>
            <w:tcW w:w="721" w:type="dxa"/>
            <w:vMerge w:val="continue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19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1</w:t>
            </w:r>
          </w:p>
        </w:tc>
        <w:tc>
          <w:tcPr>
            <w:tcW w:w="2638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2</w:t>
            </w:r>
          </w:p>
        </w:tc>
        <w:tc>
          <w:tcPr>
            <w:tcW w:w="544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3</w:t>
            </w:r>
          </w:p>
        </w:tc>
        <w:tc>
          <w:tcPr>
            <w:tcW w:w="544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4</w:t>
            </w:r>
          </w:p>
        </w:tc>
        <w:tc>
          <w:tcPr>
            <w:tcW w:w="544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5</w:t>
            </w:r>
          </w:p>
        </w:tc>
        <w:tc>
          <w:tcPr>
            <w:tcW w:w="544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6</w:t>
            </w:r>
          </w:p>
        </w:tc>
        <w:tc>
          <w:tcPr>
            <w:tcW w:w="544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7</w:t>
            </w:r>
          </w:p>
        </w:tc>
        <w:tc>
          <w:tcPr>
            <w:tcW w:w="544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8</w:t>
            </w:r>
          </w:p>
        </w:tc>
        <w:tc>
          <w:tcPr>
            <w:tcW w:w="544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9</w:t>
            </w:r>
          </w:p>
        </w:tc>
        <w:tc>
          <w:tcPr>
            <w:tcW w:w="500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10</w:t>
            </w:r>
          </w:p>
        </w:tc>
        <w:tc>
          <w:tcPr>
            <w:tcW w:w="500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11</w:t>
            </w:r>
          </w:p>
        </w:tc>
        <w:tc>
          <w:tcPr>
            <w:tcW w:w="544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12</w:t>
            </w:r>
          </w:p>
        </w:tc>
        <w:tc>
          <w:tcPr>
            <w:tcW w:w="544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13</w:t>
            </w:r>
          </w:p>
        </w:tc>
        <w:tc>
          <w:tcPr>
            <w:tcW w:w="546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14</w:t>
            </w:r>
          </w:p>
        </w:tc>
        <w:tc>
          <w:tcPr>
            <w:tcW w:w="721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15</w:t>
            </w:r>
          </w:p>
        </w:tc>
      </w:tr>
      <w:tr>
        <w:trPr>
          <w:trHeight w:val="729"/>
        </w:trPr>
        <w:tc>
          <w:tcPr>
            <w:tcW w:w="619" w:type="dxa"/>
            <w:textDirection w:val="lrTb"/>
            <w:vAlign w:val="center"/>
          </w:tcPr>
          <w:p>
            <w:pPr>
              <w:pStyle w:val="Normal"/>
              <w:numPr>
                <w:numId w:val="11"/>
                <w:ilvl w:val="0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38" w:type="dxa"/>
            <w:textDirection w:val="lrTb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Буланов В.В.,</w:t>
            </w:r>
          </w:p>
          <w:p>
            <w:pPr>
              <w:pStyle w:val="Normal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б</w:t>
            </w:r>
            <w:r>
              <w:rPr>
                <w:rFonts w:ascii="Times New Roman" w:hAnsi="Times New Roman"/>
                <w:i/>
                <w:sz w:val="24"/>
              </w:rPr>
              <w:t xml:space="preserve">ригадир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слесарей-сантехников</w:t>
            </w:r>
            <w:r>
              <w:rPr>
                <w:rFonts w:ascii="Times New Roman" w:hAnsi="Times New Roman"/>
                <w:i/>
                <w:sz w:val="24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0,8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0,6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1,2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0,4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0,1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1,6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1,6</w:t>
            </w:r>
          </w:p>
        </w:tc>
        <w:tc>
          <w:tcPr>
            <w:tcW w:w="500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500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0,3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1,2</w:t>
            </w:r>
          </w:p>
        </w:tc>
        <w:tc>
          <w:tcPr>
            <w:tcW w:w="546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0,2</w:t>
            </w:r>
          </w:p>
        </w:tc>
        <w:tc>
          <w:tcPr>
            <w:tcW w:w="721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8,0</w:t>
            </w:r>
          </w:p>
        </w:tc>
      </w:tr>
      <w:tr>
        <w:trPr>
          <w:trHeight w:val="729"/>
        </w:trPr>
        <w:tc>
          <w:tcPr>
            <w:tcW w:w="619" w:type="dxa"/>
            <w:textDirection w:val="lrTb"/>
            <w:vAlign w:val="center"/>
          </w:tcPr>
          <w:p>
            <w:pPr>
              <w:pStyle w:val="Normal"/>
              <w:numPr>
                <w:numId w:val="11"/>
                <w:ilvl w:val="0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38" w:type="dxa"/>
            <w:textDirection w:val="lrTb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Мельников В.П. </w:t>
            </w:r>
          </w:p>
          <w:p>
            <w:pPr>
              <w:pStyle w:val="Normal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наладчик оборудования</w:t>
            </w:r>
            <w:r>
              <w:rPr>
                <w:rFonts w:ascii="Times New Roman" w:hAnsi="Times New Roman"/>
                <w:i/>
                <w:sz w:val="24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1,2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0,2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0,6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0,2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0,2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0,8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0,8</w:t>
            </w:r>
          </w:p>
        </w:tc>
        <w:tc>
          <w:tcPr>
            <w:tcW w:w="500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500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0,1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0,6</w:t>
            </w:r>
          </w:p>
        </w:tc>
        <w:tc>
          <w:tcPr>
            <w:tcW w:w="546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0,2</w:t>
            </w:r>
          </w:p>
        </w:tc>
        <w:tc>
          <w:tcPr>
            <w:tcW w:w="721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4,9</w:t>
            </w:r>
          </w:p>
        </w:tc>
      </w:tr>
      <w:tr>
        <w:trPr>
          <w:trHeight w:val="729"/>
        </w:trPr>
        <w:tc>
          <w:tcPr>
            <w:tcW w:w="619" w:type="dxa"/>
            <w:textDirection w:val="lrTb"/>
            <w:vAlign w:val="center"/>
          </w:tcPr>
          <w:p>
            <w:pPr>
              <w:pStyle w:val="Normal"/>
              <w:numPr>
                <w:numId w:val="11"/>
                <w:ilvl w:val="0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38" w:type="dxa"/>
            <w:textDirection w:val="lrTb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Мелькина П. П., </w:t>
            </w:r>
          </w:p>
          <w:p>
            <w:pPr>
              <w:pStyle w:val="Normal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б</w:t>
            </w:r>
            <w:r>
              <w:rPr>
                <w:rFonts w:ascii="Times New Roman" w:hAnsi="Times New Roman"/>
                <w:i/>
                <w:sz w:val="24"/>
              </w:rPr>
              <w:t xml:space="preserve">ригадир</w:t>
            </w:r>
            <w:r>
              <w:rPr>
                <w:rFonts w:ascii="Times New Roman" w:hAnsi="Times New Roman"/>
                <w:i/>
                <w:sz w:val="24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0.4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0,4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1,8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0,6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0,3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1,6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1,6</w:t>
            </w:r>
          </w:p>
        </w:tc>
        <w:tc>
          <w:tcPr>
            <w:tcW w:w="500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500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0,2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1,2</w:t>
            </w:r>
          </w:p>
        </w:tc>
        <w:tc>
          <w:tcPr>
            <w:tcW w:w="546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0,2</w:t>
            </w:r>
          </w:p>
        </w:tc>
        <w:tc>
          <w:tcPr>
            <w:tcW w:w="721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8,3</w:t>
            </w:r>
          </w:p>
        </w:tc>
      </w:tr>
      <w:tr>
        <w:trPr>
          <w:trHeight w:val="729"/>
        </w:trPr>
        <w:tc>
          <w:tcPr>
            <w:tcW w:w="619" w:type="dxa"/>
            <w:textDirection w:val="lrTb"/>
            <w:vAlign w:val="center"/>
          </w:tcPr>
          <w:p>
            <w:pPr>
              <w:pStyle w:val="Normal"/>
              <w:numPr>
                <w:numId w:val="11"/>
                <w:ilvl w:val="0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38" w:type="dxa"/>
            <w:textDirection w:val="lrTb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Пишикин В. М., </w:t>
            </w:r>
          </w:p>
          <w:p>
            <w:pPr>
              <w:pStyle w:val="Normal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э</w:t>
            </w:r>
            <w:r>
              <w:rPr>
                <w:rFonts w:ascii="Times New Roman" w:hAnsi="Times New Roman"/>
                <w:i/>
                <w:sz w:val="24"/>
              </w:rPr>
              <w:t xml:space="preserve">лектромеханик</w:t>
            </w:r>
            <w:r>
              <w:rPr>
                <w:rFonts w:ascii="Times New Roman" w:hAnsi="Times New Roman"/>
                <w:i/>
                <w:sz w:val="24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2,0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1,0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3,0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1,0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0,5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1,6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1,6</w:t>
            </w:r>
          </w:p>
        </w:tc>
        <w:tc>
          <w:tcPr>
            <w:tcW w:w="500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500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0,1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1,2</w:t>
            </w:r>
          </w:p>
        </w:tc>
        <w:tc>
          <w:tcPr>
            <w:tcW w:w="546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0,2</w:t>
            </w:r>
          </w:p>
        </w:tc>
        <w:tc>
          <w:tcPr>
            <w:tcW w:w="721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12,2</w:t>
            </w:r>
          </w:p>
        </w:tc>
      </w:tr>
      <w:tr>
        <w:trPr>
          <w:trHeight w:val="729"/>
        </w:trPr>
        <w:tc>
          <w:tcPr>
            <w:tcW w:w="619" w:type="dxa"/>
            <w:textDirection w:val="lrTb"/>
            <w:vAlign w:val="center"/>
          </w:tcPr>
          <w:p>
            <w:pPr>
              <w:pStyle w:val="Normal"/>
              <w:numPr>
                <w:numId w:val="11"/>
                <w:ilvl w:val="0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38" w:type="dxa"/>
            <w:textDirection w:val="lrTb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Рыбкин В.С.,</w:t>
            </w:r>
          </w:p>
          <w:p>
            <w:pPr>
              <w:pStyle w:val="Normal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слесарь-ремонтник</w:t>
            </w:r>
            <w:r>
              <w:rPr>
                <w:rFonts w:ascii="Times New Roman" w:hAnsi="Times New Roman"/>
                <w:i/>
                <w:sz w:val="24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1,6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0,8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2,4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0,8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0,4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1,6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1,6</w:t>
            </w:r>
          </w:p>
        </w:tc>
        <w:tc>
          <w:tcPr>
            <w:tcW w:w="500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500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0,1</w:t>
            </w:r>
          </w:p>
        </w:tc>
        <w:tc>
          <w:tcPr>
            <w:tcW w:w="54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1,2</w:t>
            </w:r>
          </w:p>
        </w:tc>
        <w:tc>
          <w:tcPr>
            <w:tcW w:w="546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0,2</w:t>
            </w:r>
          </w:p>
        </w:tc>
        <w:tc>
          <w:tcPr>
            <w:tcW w:w="721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10,7</w:t>
            </w:r>
          </w:p>
        </w:tc>
      </w:tr>
    </w:tbl>
    <w:sectPr>
      <w:headerReference w:type="default" r:id="rId8"/>
      <w:type w:val="continuous"/>
      <w:pgSz w:w="11906" w:h="16838"/>
      <w:pgMar w:top="1134" w:right="851" w:bottom="1134" w:left="851" w:header="708" w:footer="708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Verdan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id="0">
    <w:p>
      <w:pPr>
        <w:pStyle w:val="FootnoteText"/>
        <w:jc w:val="both"/>
        <w:rPr>
          <w:rFonts w:ascii="Verdana" w:hAnsi="Verdana"/>
          <w:sz w:val="16"/>
          <w:szCs w:val="16"/>
        </w:rPr>
      </w:pPr>
      <w:r>
        <w:rPr>
          <w:rStyle w:val="FootnoteReference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Далее – «уполномоченный».</w:t>
      </w:r>
    </w:p>
  </w:footnote>
  <w:footnote w:id="1">
    <w:p>
      <w:pPr>
        <w:pStyle w:val="FootnoteText"/>
        <w:jc w:val="both"/>
        <w:rPr>
          <w:rFonts w:ascii="Verdana" w:hAnsi="Verdana"/>
          <w:sz w:val="16"/>
          <w:szCs w:val="16"/>
        </w:rPr>
      </w:pPr>
      <w:r>
        <w:rPr>
          <w:rStyle w:val="FootnoteReference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Далее – Комиссии.</w:t>
      </w:r>
    </w:p>
  </w:footnote>
  <w:footnote w:id="2">
    <w:p>
      <w:pPr>
        <w:pStyle w:val="FootnoteText"/>
        <w:jc w:val="both"/>
        <w:rPr>
          <w:rFonts w:ascii="Verdana" w:hAnsi="Verdana"/>
          <w:sz w:val="16"/>
          <w:szCs w:val="16"/>
        </w:rPr>
      </w:pPr>
      <w:r>
        <w:rPr>
          <w:rStyle w:val="FootnoteReference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Приложение №1</w:t>
      </w:r>
    </w:p>
  </w:footnote>
  <w:footnote w:id="3">
    <w:p>
      <w:pPr>
        <w:pStyle w:val="FootnoteText"/>
        <w:jc w:val="both"/>
        <w:rPr>
          <w:rFonts w:ascii="Verdana" w:hAnsi="Verdana"/>
          <w:sz w:val="16"/>
          <w:szCs w:val="16"/>
        </w:rPr>
      </w:pPr>
      <w:r>
        <w:rPr>
          <w:rStyle w:val="FootnoteReference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Таблица 4 приложения №2</w:t>
      </w:r>
    </w:p>
  </w:footnote>
  <w:footnote w:id="4">
    <w:p>
      <w:pPr>
        <w:pStyle w:val="FootnoteText"/>
        <w:jc w:val="both"/>
        <w:rPr>
          <w:rFonts w:ascii="Verdana" w:hAnsi="Verdana"/>
          <w:sz w:val="16"/>
          <w:szCs w:val="16"/>
        </w:rPr>
      </w:pPr>
      <w:r>
        <w:rPr>
          <w:rStyle w:val="FootnoteReference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Приложение №2</w:t>
      </w:r>
    </w:p>
  </w:footnote>
  <w:footnote w:id="5">
    <w:p>
      <w:pPr>
        <w:pStyle w:val="FootnoteText"/>
        <w:jc w:val="both"/>
        <w:rPr>
          <w:rFonts w:ascii="Verdana" w:hAnsi="Verdana"/>
          <w:sz w:val="16"/>
          <w:szCs w:val="16"/>
        </w:rPr>
      </w:pPr>
      <w:r>
        <w:rPr>
          <w:rStyle w:val="FootnoteReference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Структурное подразделение  –  филиал, представительство, отдел, цех, участок, где уполномоченный непосредственно занят в трудовом процессе согласно должностным обязанностям.</w:t>
      </w:r>
    </w:p>
  </w:footnote>
  <w:footnote w:id="6">
    <w:p>
      <w:pPr>
        <w:pStyle w:val="FootnoteText"/>
        <w:jc w:val="both"/>
        <w:rPr>
          <w:rFonts w:ascii="Verdana" w:hAnsi="Verdana"/>
          <w:sz w:val="16"/>
          <w:szCs w:val="16"/>
        </w:rPr>
      </w:pPr>
      <w:r>
        <w:rPr>
          <w:rStyle w:val="FootnoteReference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коэффициент важности определяет значимость данного показателя для комплексной оценки результатов участника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смотра-конкурса. Значения коэффициента установлены эмпирически и являются в определенной степени условными.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4</w:t>
    </w:r>
    <w:r>
      <w:fldChar w:fldCharType="end"/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36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08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180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52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24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396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468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40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120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36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92" w:hanging="432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224" w:hanging="504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728" w:hanging="648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232" w:hanging="792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2736" w:hanging="936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240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744" w:hanging="1224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320" w:hanging="144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3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108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52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24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68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40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84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36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08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180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52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24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396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468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40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120" w:hanging="180"/>
      </w:p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5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785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5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5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5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5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5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5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5" w:hanging="180"/>
      </w:p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36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08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180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52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24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396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468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40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120" w:hanging="180"/>
      </w:p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36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92" w:hanging="792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224" w:hanging="1224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728" w:hanging="648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232" w:hanging="792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2736" w:hanging="936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240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744" w:hanging="1224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320" w:hanging="1440"/>
      </w:p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36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142" w:hanging="432"/>
      </w:pPr>
      <w:rPr/>
    </w:lvl>
    <w:lvl w:ilvl="2">
      <w:start w:val="1"/>
      <w:numFmt w:val="decimal"/>
      <w:suff w:val="tab"/>
      <w:lvlText w:val="%1.%2.%3."/>
      <w:lvlJc w:val="left"/>
      <w:pPr>
        <w:pStyle w:val="Normal"/>
        <w:ind w:left="1224" w:hanging="504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728" w:hanging="648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232" w:hanging="792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2736" w:hanging="936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240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744" w:hanging="1224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320" w:hanging="1440"/>
      </w:p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8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8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8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8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8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8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8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8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8" w:hanging="180"/>
      </w:p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36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92" w:hanging="792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224" w:hanging="1224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728" w:hanging="648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232" w:hanging="792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2736" w:hanging="936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240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744" w:hanging="1224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320" w:hanging="1440"/>
      </w:pPr>
    </w:lvl>
  </w:abstractNum>
  <w:abstractNum w:abstractNumId="11">
    <w:multiLevelType w:val="hybridMultilevel"/>
    <w:lvl w:ilvl="0">
      <w:start w:val="0"/>
      <w:numFmt w:val="bullet"/>
      <w:suff w:val="tab"/>
      <w:lvlText w:val=""/>
      <w:lvlJc w:val="left"/>
      <w:pPr>
        <w:pStyle w:val="Normal"/>
        <w:ind w:left="1065" w:hanging="360"/>
      </w:pPr>
      <w:rPr>
        <w:rFonts w:ascii="Verdana" w:hAnsi="Verdana" w:eastAsia="Times New Roman" w:cs="Times New Roman"/>
      </w:rPr>
    </w:lvl>
    <w:lvl w:ilvl="1">
      <w:start w:val="1"/>
      <w:numFmt w:val="bullet"/>
      <w:suff w:val="tab"/>
      <w:lvlText w:val="o"/>
      <w:lvlJc w:val="left"/>
      <w:pPr>
        <w:pStyle w:val="Normal"/>
        <w:ind w:left="1785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505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225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945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665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385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105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825" w:hanging="360"/>
      </w:pPr>
      <w:rPr>
        <w:rFonts w:ascii="Wingdings" w:hAnsi="Wingdings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10"/>
  </w:num>
  <w:num w:numId="6">
    <w:abstractNumId w:val="11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jc w:val="both"/>
    </w:pPr>
    <w:rPr>
      <w:rFonts w:ascii="Verdana" w:hAnsi="Verdana"/>
      <w:szCs w:val="24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uiPriority w:val="1"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User">
    <w:name w:val="Без интервала,Без отступа"/>
    <w:basedOn w:val="Normal"/>
    <w:next w:val="User"/>
    <w:link w:val="Normal"/>
    <w:uiPriority w:val="1"/>
    <w:pPr>
      <w:ind w:firstLine="0"/>
    </w:pPr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  <w:style w:type="paragraph" w:styleId="FootnoteText">
    <w:name w:val="Текст сноски"/>
    <w:basedOn w:val="Normal"/>
    <w:next w:val="FootnoteText"/>
    <w:link w:val="UserStyle_0"/>
    <w:semiHidden/>
    <w:pPr>
      <w:jc w:val="left"/>
    </w:pPr>
    <w:rPr>
      <w:rFonts w:ascii="Times New Roman" w:hAnsi="Times New Roman"/>
      <w:szCs w:val="20"/>
    </w:rPr>
  </w:style>
  <w:style w:type="character" w:styleId="UserStyle_0">
    <w:name w:val="Текст сноски Знак"/>
    <w:basedOn w:val="NormalCharacter"/>
    <w:next w:val="UserStyle_0"/>
    <w:link w:val="FootnoteText"/>
    <w:semiHidden/>
  </w:style>
  <w:style w:type="character" w:styleId="FootnoteReference">
    <w:name w:val="Знак сноски"/>
    <w:basedOn w:val="NormalCharacter"/>
    <w:next w:val="FootnoteReference"/>
    <w:link w:val="Normal"/>
    <w:semiHidden/>
    <w:rPr>
      <w:vertAlign w:val="superscript"/>
    </w:rPr>
  </w:style>
  <w:style w:type="table" w:styleId="TableGrid">
    <w:name w:val="Сетка таблицы"/>
    <w:basedOn w:val="TableNormal"/>
    <w:next w:val="TableGrid"/>
    <w:link w:val="Normal"/>
    <w:uiPriority w:val="59"/>
  </w:style>
  <w:style w:type="paragraph" w:styleId="EndnoteText">
    <w:name w:val="Текст концевой сноски"/>
    <w:basedOn w:val="Normal"/>
    <w:next w:val="EndnoteText"/>
    <w:link w:val="UserStyle_1"/>
    <w:uiPriority w:val="99"/>
    <w:semiHidden/>
    <w:unhideWhenUsed/>
    <w:rPr>
      <w:szCs w:val="20"/>
    </w:rPr>
  </w:style>
  <w:style w:type="character" w:styleId="UserStyle_1">
    <w:name w:val="Текст концевой сноски Знак"/>
    <w:basedOn w:val="NormalCharacter"/>
    <w:next w:val="UserStyle_1"/>
    <w:link w:val="EndnoteText"/>
    <w:uiPriority w:val="99"/>
    <w:semiHidden/>
    <w:rPr>
      <w:rFonts w:ascii="Verdana" w:hAnsi="Verdana"/>
    </w:rPr>
  </w:style>
  <w:style w:type="character" w:styleId="EndnoteReference">
    <w:name w:val="Знак концевой сноски"/>
    <w:basedOn w:val="NormalCharacter"/>
    <w:next w:val="EndnoteReference"/>
    <w:link w:val="Normal"/>
    <w:uiPriority w:val="99"/>
    <w:semiHidden/>
    <w:unhideWhenUsed/>
    <w:rPr>
      <w:vertAlign w:val="superscript"/>
    </w:rPr>
  </w:style>
  <w:style w:type="paragraph" w:styleId="UserStyle_2">
    <w:name w:val="MTDisplayEquation"/>
    <w:basedOn w:val="Normal"/>
    <w:next w:val="Normal"/>
    <w:link w:val="UserStyle_3"/>
    <w:pPr>
      <w:tabs>
        <w:tab w:val="center" w:pos="5100" w:leader="none"/>
        <w:tab w:val="right" w:pos="10200" w:leader="none"/>
      </w:tabs>
    </w:pPr>
    <w:rPr>
      <w:szCs w:val="20"/>
    </w:rPr>
  </w:style>
  <w:style w:type="character" w:styleId="UserStyle_3">
    <w:name w:val="MTDisplayEquation Знак"/>
    <w:basedOn w:val="NormalCharacter"/>
    <w:next w:val="UserStyle_3"/>
    <w:link w:val="UserStyle_2"/>
    <w:rPr>
      <w:rFonts w:ascii="Verdana" w:hAnsi="Verdana"/>
    </w:rPr>
  </w:style>
  <w:style w:type="paragraph" w:styleId="Header">
    <w:name w:val="Верхний колонтитул"/>
    <w:basedOn w:val="Normal"/>
    <w:next w:val="Header"/>
    <w:link w:val="UserStyle_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4">
    <w:name w:val="Верхний колонтитул Знак"/>
    <w:basedOn w:val="NormalCharacter"/>
    <w:next w:val="UserStyle_4"/>
    <w:link w:val="Header"/>
    <w:uiPriority w:val="99"/>
    <w:rPr>
      <w:rFonts w:ascii="Verdana" w:hAnsi="Verdana"/>
      <w:szCs w:val="24"/>
    </w:rPr>
  </w:style>
  <w:style w:type="paragraph" w:styleId="Footer">
    <w:name w:val="Нижний колонтитул"/>
    <w:basedOn w:val="Normal"/>
    <w:next w:val="Footer"/>
    <w:link w:val="UserStyle_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UserStyle_5">
    <w:name w:val="Нижний колонтитул Знак"/>
    <w:basedOn w:val="NormalCharacter"/>
    <w:next w:val="UserStyle_5"/>
    <w:link w:val="Footer"/>
    <w:uiPriority w:val="99"/>
    <w:semiHidden/>
    <w:rPr>
      <w:rFonts w:ascii="Verdana" w:hAnsi="Verdana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image" Target="media/image1.wmf"/><Relationship Id="rId10" Type="http://schemas.openxmlformats.org/officeDocument/2006/relationships/oleObject" Target="embeddings/oleObject1.bin"/><Relationship Id="rId11" Type="http://schemas.openxmlformats.org/officeDocument/2006/relationships/image" Target="media/image2.wmf"/><Relationship Id="rId12" Type="http://schemas.openxmlformats.org/officeDocument/2006/relationships/oleObject" Target="embeddings/oleObject2.bin"/><Relationship Id="rId13" Type="http://schemas.openxmlformats.org/officeDocument/2006/relationships/image" Target="media/image3.wmf"/><Relationship Id="rId14" Type="http://schemas.openxmlformats.org/officeDocument/2006/relationships/oleObject" Target="embeddings/oleObject3.bin"/><Relationship Id="rId15" Type="http://schemas.openxmlformats.org/officeDocument/2006/relationships/image" Target="media/image4.wmf"/><Relationship Id="rId16" Type="http://schemas.openxmlformats.org/officeDocument/2006/relationships/oleObject" Target="embeddings/oleObject4.bin"/><Relationship Id="rId17" Type="http://schemas.openxmlformats.org/officeDocument/2006/relationships/image" Target="media/image5.wmf"/><Relationship Id="rId18" Type="http://schemas.openxmlformats.org/officeDocument/2006/relationships/oleObject" Target="embeddings/oleObject5.bin"/><Relationship Id="rId19" Type="http://schemas.openxmlformats.org/officeDocument/2006/relationships/image" Target="media/image6.wmf"/><Relationship Id="rId20" Type="http://schemas.openxmlformats.org/officeDocument/2006/relationships/oleObject" Target="embeddings/oleObject6.bin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haracters>14537</Characters>
  <CharactersWithSpaces>17053</CharactersWithSpaces>
  <DocSecurity>0</DocSecurity>
  <HyperlinksChanged>false</HyperlinksChanged>
  <Lines>121</Lines>
  <Pages>9</Pages>
  <Paragraphs>34</Paragraphs>
  <ScaleCrop>false</ScaleCrop>
  <SharedDoc>false</SharedDoc>
  <Template>Normal</Template>
  <Words>2550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А.А.Клещ</dc:creator>
  <cp:lastModifiedBy>N.I.Botolov</cp:lastModifiedBy>
  <cp:revision>2</cp:revision>
  <dcterms:created xsi:type="dcterms:W3CDTF">2021-09-07T10:03:00Z</dcterms:created>
  <dcterms:modified xsi:type="dcterms:W3CDTF">2021-09-07T10:03:00Z</dcterms:modified>
  <cp:version>786432</cp:version>
</cp:coreProperties>
</file>